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Научно-исследовательский университет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«Высшая школа экономики» - Нижний Новгород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1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41-ом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A47B73">
      <w:pPr>
        <w:pStyle w:val="a8"/>
        <w:spacing w:after="120" w:line="240" w:lineRule="auto"/>
        <w:ind w:firstLine="0"/>
        <w:jc w:val="center"/>
      </w:pPr>
      <w:r w:rsidRPr="00571CE6">
        <w:rPr>
          <w:b/>
          <w:i/>
          <w:sz w:val="30"/>
          <w:szCs w:val="30"/>
        </w:rPr>
        <w:t xml:space="preserve">с 30 сентября по 4 октября 2018 г. в г. </w:t>
      </w:r>
      <w:r>
        <w:rPr>
          <w:b/>
          <w:i/>
          <w:sz w:val="30"/>
          <w:szCs w:val="30"/>
        </w:rPr>
        <w:t>Нижний Новгород</w:t>
      </w:r>
    </w:p>
    <w:p w:rsidR="00302296" w:rsidRDefault="00302296">
      <w:pPr>
        <w:jc w:val="center"/>
        <w:rPr>
          <w:b/>
          <w:u w:val="single"/>
        </w:rPr>
      </w:pPr>
    </w:p>
    <w:p w:rsidR="00302296" w:rsidRDefault="00A47B73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3003AC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Pr="007355F1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302296" w:rsidRPr="007355F1" w:rsidRDefault="00817401" w:rsidP="004A30CD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Зусман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Валерий Григорьевич</w:t>
      </w:r>
      <w:r w:rsidR="000B3212" w:rsidRPr="007355F1">
        <w:rPr>
          <w:rFonts w:ascii="Arial" w:hAnsi="Arial" w:cs="Arial"/>
          <w:sz w:val="21"/>
          <w:szCs w:val="21"/>
        </w:rPr>
        <w:t xml:space="preserve"> –</w:t>
      </w:r>
      <w:r w:rsidRPr="007355F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355F1">
        <w:rPr>
          <w:rFonts w:ascii="Arial" w:hAnsi="Arial" w:cs="Arial"/>
          <w:sz w:val="21"/>
          <w:szCs w:val="21"/>
        </w:rPr>
        <w:t>д</w:t>
      </w:r>
      <w:proofErr w:type="gramStart"/>
      <w:r w:rsidRPr="007355F1">
        <w:rPr>
          <w:rFonts w:ascii="Arial" w:hAnsi="Arial" w:cs="Arial"/>
          <w:sz w:val="21"/>
          <w:szCs w:val="21"/>
        </w:rPr>
        <w:t>.ф</w:t>
      </w:r>
      <w:proofErr w:type="gramEnd"/>
      <w:r w:rsidRPr="007355F1">
        <w:rPr>
          <w:rFonts w:ascii="Arial" w:hAnsi="Arial" w:cs="Arial"/>
          <w:sz w:val="21"/>
          <w:szCs w:val="21"/>
        </w:rPr>
        <w:t>ил.н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., проф., </w:t>
      </w:r>
      <w:r w:rsidR="00A47B73" w:rsidRPr="007355F1">
        <w:rPr>
          <w:rFonts w:ascii="Arial" w:hAnsi="Arial" w:cs="Arial"/>
          <w:sz w:val="21"/>
          <w:szCs w:val="21"/>
        </w:rPr>
        <w:t>директор</w:t>
      </w:r>
      <w:r w:rsidR="003003AC" w:rsidRPr="007355F1">
        <w:rPr>
          <w:rFonts w:ascii="Arial" w:hAnsi="Arial" w:cs="Arial"/>
          <w:sz w:val="21"/>
          <w:szCs w:val="21"/>
        </w:rPr>
        <w:t xml:space="preserve"> НИУ ВШЭ</w:t>
      </w:r>
      <w:r w:rsidRPr="007355F1">
        <w:rPr>
          <w:rFonts w:ascii="Arial" w:hAnsi="Arial" w:cs="Arial"/>
          <w:sz w:val="21"/>
          <w:szCs w:val="21"/>
        </w:rPr>
        <w:t xml:space="preserve"> - </w:t>
      </w:r>
      <w:r w:rsidR="003003AC" w:rsidRPr="007355F1">
        <w:rPr>
          <w:rFonts w:ascii="Arial" w:hAnsi="Arial" w:cs="Arial"/>
          <w:sz w:val="21"/>
          <w:szCs w:val="21"/>
        </w:rPr>
        <w:t>Нижний Новгород</w:t>
      </w:r>
      <w:r w:rsidR="00EA6495">
        <w:rPr>
          <w:rFonts w:ascii="Arial" w:hAnsi="Arial" w:cs="Arial"/>
          <w:sz w:val="21"/>
          <w:szCs w:val="21"/>
        </w:rPr>
        <w:t xml:space="preserve">, </w:t>
      </w:r>
      <w:r w:rsidR="00EA6495" w:rsidRPr="007355F1">
        <w:rPr>
          <w:rFonts w:ascii="Arial" w:hAnsi="Arial" w:cs="Arial"/>
          <w:sz w:val="21"/>
          <w:szCs w:val="21"/>
        </w:rPr>
        <w:t>Нижний Новгород</w:t>
      </w: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 xml:space="preserve">. </w:t>
      </w:r>
      <w:r w:rsidRPr="007355F1">
        <w:rPr>
          <w:rFonts w:ascii="Arial" w:hAnsi="Arial" w:cs="Arial"/>
          <w:sz w:val="21"/>
          <w:szCs w:val="21"/>
        </w:rPr>
        <w:t>ЦЭМИ РАН, Москва (руководитель программного комитета)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</w:t>
      </w:r>
      <w:r w:rsidR="00EE6DE5" w:rsidRPr="007355F1">
        <w:rPr>
          <w:rFonts w:ascii="Arial" w:hAnsi="Arial" w:cs="Arial"/>
          <w:sz w:val="21"/>
          <w:szCs w:val="21"/>
        </w:rPr>
        <w:t xml:space="preserve">проф., </w:t>
      </w:r>
      <w:r w:rsidRPr="007355F1">
        <w:rPr>
          <w:rFonts w:ascii="Arial" w:hAnsi="Arial" w:cs="Arial"/>
          <w:sz w:val="21"/>
          <w:szCs w:val="21"/>
        </w:rPr>
        <w:t>зав. каф. НИУ ВШЭ – Нижний Новгород, Нижний Новгород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lastRenderedPageBreak/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 xml:space="preserve">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7355F1">
        <w:rPr>
          <w:rFonts w:ascii="Arial" w:hAnsi="Arial" w:cs="Arial"/>
          <w:i/>
          <w:iCs/>
          <w:color w:val="000000"/>
          <w:sz w:val="21"/>
          <w:szCs w:val="21"/>
        </w:rPr>
        <w:t>Силаев Андрей Михайлович</w:t>
      </w:r>
      <w:r w:rsidRPr="007355F1">
        <w:rPr>
          <w:rFonts w:ascii="Arial" w:hAnsi="Arial" w:cs="Arial"/>
          <w:color w:val="000000"/>
          <w:sz w:val="21"/>
          <w:szCs w:val="21"/>
        </w:rPr>
        <w:t xml:space="preserve"> — д.ф.-м.н., проф., зав. кафедрой НИУ ВШЭ — Нижний Новгород, Нижний Новгород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зав. кафедрой РЭУ имени Г.В. Плеханова, Москва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571CE6" w:rsidRPr="007355F1" w:rsidRDefault="00571CE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bookmarkStart w:id="0" w:name="_Hlk513742993"/>
      <w:r w:rsidRPr="007355F1">
        <w:rPr>
          <w:rFonts w:ascii="Arial" w:hAnsi="Arial" w:cs="Arial"/>
          <w:i/>
          <w:sz w:val="21"/>
          <w:szCs w:val="21"/>
        </w:rPr>
        <w:t xml:space="preserve">Аистов Андрей Валентинович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к.ф-м.н</w:t>
      </w:r>
      <w:proofErr w:type="spellEnd"/>
      <w:r w:rsidRPr="007355F1">
        <w:rPr>
          <w:rFonts w:ascii="Arial" w:hAnsi="Arial" w:cs="Arial"/>
          <w:sz w:val="21"/>
          <w:szCs w:val="21"/>
        </w:rPr>
        <w:t>., доц. НИУ ВШЭ – Нижний Новгород, Нижний Новгород</w:t>
      </w:r>
    </w:p>
    <w:bookmarkEnd w:id="0"/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Айвазян Сергей Артемьевич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д.ф.-м.н., проф.,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член-корр. РАН,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- к.э.н., </w:t>
      </w:r>
      <w:proofErr w:type="spellStart"/>
      <w:r w:rsidRPr="007355F1">
        <w:rPr>
          <w:rFonts w:ascii="Arial" w:hAnsi="Arial" w:cs="Arial"/>
          <w:sz w:val="21"/>
          <w:szCs w:val="21"/>
        </w:rPr>
        <w:t>ст.н.с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7355F1">
        <w:rPr>
          <w:rFonts w:ascii="Arial" w:hAnsi="Arial" w:cs="Arial"/>
          <w:sz w:val="21"/>
          <w:szCs w:val="21"/>
        </w:rPr>
        <w:t>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E30436" w:rsidRPr="007355F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7355F1"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Хан</w:t>
      </w:r>
      <w:r w:rsidRPr="007355F1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Мосин</w:t>
      </w:r>
      <w:r w:rsidRPr="007355F1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Pr="007355F1">
        <w:rPr>
          <w:rFonts w:ascii="Arial" w:hAnsi="Arial" w:cs="Arial"/>
          <w:i/>
          <w:sz w:val="21"/>
          <w:szCs w:val="21"/>
        </w:rPr>
        <w:t>У</w:t>
      </w:r>
      <w:r w:rsidRPr="007355F1">
        <w:rPr>
          <w:rFonts w:ascii="Arial" w:hAnsi="Arial" w:cs="Arial"/>
          <w:i/>
          <w:sz w:val="21"/>
          <w:szCs w:val="21"/>
          <w:lang w:val="en-US"/>
        </w:rPr>
        <w:t>. (Mohsin U. Khan)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 w:rsidRPr="007355F1">
        <w:rPr>
          <w:rFonts w:ascii="Arial" w:hAnsi="Arial" w:cs="Arial"/>
          <w:sz w:val="21"/>
          <w:szCs w:val="21"/>
        </w:rPr>
        <w:t>проф</w:t>
      </w:r>
      <w:proofErr w:type="spellEnd"/>
      <w:r w:rsidRPr="007355F1">
        <w:rPr>
          <w:rFonts w:ascii="Arial" w:hAnsi="Arial" w:cs="Arial"/>
          <w:sz w:val="21"/>
          <w:szCs w:val="21"/>
          <w:lang w:val="en-US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Научный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</w:t>
      </w:r>
      <w:r w:rsidRPr="007355F1">
        <w:rPr>
          <w:rFonts w:ascii="Arial" w:hAnsi="Arial" w:cs="Arial"/>
          <w:sz w:val="21"/>
          <w:szCs w:val="21"/>
        </w:rPr>
        <w:t>фонд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«</w:t>
      </w:r>
      <w:r w:rsidRPr="007355F1">
        <w:rPr>
          <w:rFonts w:ascii="Arial" w:hAnsi="Arial" w:cs="Arial"/>
          <w:sz w:val="21"/>
          <w:szCs w:val="21"/>
        </w:rPr>
        <w:t>Захир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» (Secretary, Zaheer Science Foundation), </w:t>
      </w:r>
      <w:r w:rsidRPr="007355F1">
        <w:rPr>
          <w:rFonts w:ascii="Arial" w:hAnsi="Arial" w:cs="Arial"/>
          <w:sz w:val="21"/>
          <w:szCs w:val="21"/>
        </w:rPr>
        <w:t>Нью</w:t>
      </w:r>
      <w:r w:rsidRPr="007355F1">
        <w:rPr>
          <w:rFonts w:ascii="Arial" w:hAnsi="Arial" w:cs="Arial"/>
          <w:sz w:val="21"/>
          <w:szCs w:val="21"/>
          <w:lang w:val="en-US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Pr="007355F1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Матвеенко Владимир Дмитриевич</w:t>
      </w:r>
      <w:r w:rsidRPr="007355F1">
        <w:rPr>
          <w:rFonts w:ascii="Arial" w:hAnsi="Arial" w:cs="Arial"/>
          <w:sz w:val="21"/>
          <w:szCs w:val="21"/>
        </w:rPr>
        <w:t xml:space="preserve"> – д.ф.-</w:t>
      </w:r>
      <w:proofErr w:type="spellStart"/>
      <w:r w:rsidRPr="007355F1">
        <w:rPr>
          <w:rFonts w:ascii="Arial" w:hAnsi="Arial" w:cs="Arial"/>
          <w:sz w:val="21"/>
          <w:szCs w:val="21"/>
        </w:rPr>
        <w:t>м.н</w:t>
      </w:r>
      <w:proofErr w:type="spellEnd"/>
      <w:r w:rsidRPr="007355F1"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7355F1">
        <w:rPr>
          <w:rFonts w:ascii="Arial" w:hAnsi="Arial" w:cs="Arial"/>
          <w:sz w:val="21"/>
          <w:szCs w:val="21"/>
        </w:rPr>
        <w:t>с.н.с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д.ф.-м.н., проф., зав. каф. мех</w:t>
      </w:r>
      <w:proofErr w:type="gramStart"/>
      <w:r w:rsidRPr="007355F1">
        <w:rPr>
          <w:rFonts w:ascii="Arial" w:hAnsi="Arial" w:cs="Arial"/>
          <w:sz w:val="21"/>
          <w:szCs w:val="21"/>
        </w:rPr>
        <w:t>.-</w:t>
      </w:r>
      <w:proofErr w:type="spellStart"/>
      <w:proofErr w:type="gramEnd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Баклыков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Андрей Сергеевич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</w:t>
      </w:r>
      <w:r w:rsidR="006C194C" w:rsidRPr="007355F1">
        <w:rPr>
          <w:rFonts w:ascii="Arial" w:hAnsi="Arial" w:cs="Arial"/>
          <w:sz w:val="21"/>
          <w:szCs w:val="21"/>
        </w:rPr>
        <w:t xml:space="preserve">эконом. факультета </w:t>
      </w:r>
      <w:r w:rsidRPr="007355F1">
        <w:rPr>
          <w:rFonts w:ascii="Arial" w:hAnsi="Arial" w:cs="Arial"/>
          <w:sz w:val="21"/>
          <w:szCs w:val="21"/>
        </w:rPr>
        <w:t>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7355F1">
        <w:rPr>
          <w:rFonts w:ascii="Arial" w:hAnsi="Arial" w:cs="Arial"/>
          <w:sz w:val="21"/>
          <w:szCs w:val="21"/>
        </w:rPr>
        <w:t>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7355F1">
        <w:rPr>
          <w:rFonts w:ascii="Arial" w:hAnsi="Arial" w:cs="Arial"/>
          <w:sz w:val="21"/>
          <w:szCs w:val="21"/>
        </w:rPr>
        <w:t>н.с</w:t>
      </w:r>
      <w:proofErr w:type="spellEnd"/>
      <w:r w:rsidR="00DC2351" w:rsidRPr="007355F1">
        <w:rPr>
          <w:rFonts w:ascii="Arial" w:hAnsi="Arial" w:cs="Arial"/>
          <w:sz w:val="21"/>
          <w:szCs w:val="21"/>
        </w:rPr>
        <w:t>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lastRenderedPageBreak/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7355F1">
        <w:rPr>
          <w:rFonts w:ascii="Arial" w:hAnsi="Arial" w:cs="Arial"/>
          <w:sz w:val="21"/>
          <w:szCs w:val="21"/>
        </w:rPr>
        <w:t>ст.н.с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EA6495" w:rsidRPr="007355F1" w:rsidRDefault="00EA6495" w:rsidP="00EA6495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Креховец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Екатерина Владимировна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ст</w:t>
      </w:r>
      <w:proofErr w:type="gramStart"/>
      <w:r w:rsidRPr="007355F1">
        <w:rPr>
          <w:rFonts w:ascii="Arial" w:hAnsi="Arial" w:cs="Arial"/>
          <w:sz w:val="21"/>
          <w:szCs w:val="21"/>
        </w:rPr>
        <w:t>.п</w:t>
      </w:r>
      <w:proofErr w:type="gramEnd"/>
      <w:r w:rsidRPr="007355F1">
        <w:rPr>
          <w:rFonts w:ascii="Arial" w:hAnsi="Arial" w:cs="Arial"/>
          <w:sz w:val="21"/>
          <w:szCs w:val="21"/>
        </w:rPr>
        <w:t>реп</w:t>
      </w:r>
      <w:proofErr w:type="spellEnd"/>
      <w:r w:rsidRPr="007355F1">
        <w:rPr>
          <w:rFonts w:ascii="Arial" w:hAnsi="Arial" w:cs="Arial"/>
          <w:sz w:val="21"/>
          <w:szCs w:val="21"/>
        </w:rPr>
        <w:t>. НИУ ВШЭ – Нижний Новгород, Нижний Новгород</w:t>
      </w:r>
    </w:p>
    <w:p w:rsidR="00EA6495" w:rsidRPr="007355F1" w:rsidRDefault="00EA6495" w:rsidP="00EA6495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Леонова Людмила Аркадьевна </w:t>
      </w:r>
      <w:r w:rsidRPr="007355F1">
        <w:rPr>
          <w:rFonts w:ascii="Arial" w:hAnsi="Arial" w:cs="Arial"/>
          <w:sz w:val="21"/>
          <w:szCs w:val="21"/>
        </w:rPr>
        <w:t>– к.э.н., доц. НИУ ВШЭ – Нижний Новгород, Нижний Новгород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</w:t>
      </w:r>
      <w:proofErr w:type="spellEnd"/>
      <w:r w:rsidRPr="007355F1">
        <w:rPr>
          <w:rFonts w:ascii="Arial" w:hAnsi="Arial" w:cs="Arial"/>
          <w:sz w:val="21"/>
          <w:szCs w:val="21"/>
        </w:rPr>
        <w:t>.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 xml:space="preserve">в 2018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</w:t>
      </w:r>
      <w:r w:rsidRPr="007355F1">
        <w:rPr>
          <w:sz w:val="28"/>
          <w:szCs w:val="28"/>
        </w:rPr>
        <w:t xml:space="preserve"> </w:t>
      </w:r>
      <w:r w:rsidRPr="007355F1">
        <w:rPr>
          <w:b/>
          <w:i/>
          <w:sz w:val="28"/>
          <w:szCs w:val="28"/>
        </w:rPr>
        <w:t>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="0018022C" w:rsidRPr="007355F1">
        <w:rPr>
          <w:b/>
          <w:i/>
          <w:sz w:val="28"/>
          <w:szCs w:val="28"/>
        </w:rPr>
        <w:t xml:space="preserve"> 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4F7EE3" w:rsidRDefault="00A47B73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междисциплинарные пленарные заседания;</w:t>
      </w:r>
      <w:r w:rsidR="004F7EE3" w:rsidRPr="007355F1">
        <w:rPr>
          <w:rFonts w:ascii="Times New Roman" w:hAnsi="Times New Roman"/>
          <w:sz w:val="28"/>
          <w:szCs w:val="28"/>
        </w:rPr>
        <w:t xml:space="preserve"> 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дискуссионная панель;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 и междисциплинарных заседаниях</w:t>
      </w:r>
      <w:r w:rsidRPr="007355F1"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социально-экономических процессов. Программой школы-семинара предусмотрено проведение нескольких </w:t>
      </w:r>
      <w:r w:rsidRPr="007355F1">
        <w:rPr>
          <w:b/>
          <w:sz w:val="28"/>
          <w:szCs w:val="28"/>
        </w:rPr>
        <w:t>пленарных заседаний</w:t>
      </w:r>
      <w:r w:rsidRPr="007355F1">
        <w:rPr>
          <w:sz w:val="28"/>
          <w:szCs w:val="28"/>
        </w:rPr>
        <w:t>.</w:t>
      </w:r>
    </w:p>
    <w:p w:rsidR="00302296" w:rsidRPr="007355F1" w:rsidRDefault="00302296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lastRenderedPageBreak/>
        <w:t xml:space="preserve">Междисциплинарное </w:t>
      </w:r>
      <w:r w:rsidR="004F7EE3" w:rsidRPr="007355F1">
        <w:rPr>
          <w:b/>
          <w:i/>
          <w:color w:val="000000" w:themeColor="text1"/>
          <w:sz w:val="28"/>
          <w:szCs w:val="28"/>
        </w:rPr>
        <w:t xml:space="preserve">пленарное </w:t>
      </w:r>
      <w:r w:rsidRPr="007355F1">
        <w:rPr>
          <w:b/>
          <w:i/>
          <w:color w:val="000000" w:themeColor="text1"/>
          <w:sz w:val="28"/>
          <w:szCs w:val="28"/>
        </w:rPr>
        <w:t xml:space="preserve">заседание </w:t>
      </w:r>
      <w:r w:rsidRPr="007355F1">
        <w:rPr>
          <w:color w:val="000000" w:themeColor="text1"/>
          <w:sz w:val="28"/>
          <w:szCs w:val="28"/>
        </w:rPr>
        <w:t>«</w:t>
      </w:r>
      <w:r w:rsidR="004F7EE3" w:rsidRPr="007355F1">
        <w:rPr>
          <w:color w:val="000000" w:themeColor="text1"/>
          <w:sz w:val="28"/>
          <w:szCs w:val="28"/>
        </w:rPr>
        <w:t>Искусственные сообщества</w:t>
      </w:r>
      <w:r w:rsidR="0038103E" w:rsidRPr="007355F1">
        <w:rPr>
          <w:color w:val="000000" w:themeColor="text1"/>
          <w:sz w:val="28"/>
          <w:szCs w:val="28"/>
        </w:rPr>
        <w:t>»</w:t>
      </w:r>
    </w:p>
    <w:p w:rsidR="002E700E" w:rsidRPr="007355F1" w:rsidRDefault="00A47B73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Круглый стол </w:t>
      </w:r>
      <w:r w:rsidRPr="007355F1">
        <w:rPr>
          <w:b/>
          <w:color w:val="000000" w:themeColor="text1"/>
          <w:sz w:val="28"/>
          <w:szCs w:val="28"/>
        </w:rPr>
        <w:t>1</w:t>
      </w:r>
      <w:r w:rsidR="004F7EE3" w:rsidRPr="007355F1">
        <w:rPr>
          <w:b/>
          <w:color w:val="000000" w:themeColor="text1"/>
          <w:sz w:val="28"/>
          <w:szCs w:val="28"/>
        </w:rPr>
        <w:t xml:space="preserve"> </w:t>
      </w:r>
      <w:r w:rsidR="004F7EE3" w:rsidRPr="007355F1">
        <w:rPr>
          <w:color w:val="000000" w:themeColor="text1"/>
          <w:sz w:val="28"/>
          <w:szCs w:val="28"/>
        </w:rPr>
        <w:t>«Эволюция собственности в условиях цифровой экономики»</w:t>
      </w:r>
    </w:p>
    <w:p w:rsidR="00302296" w:rsidRPr="007355F1" w:rsidRDefault="0038103E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Междисциплинарный </w:t>
      </w:r>
      <w:r w:rsidR="00A47B73" w:rsidRPr="007355F1">
        <w:rPr>
          <w:b/>
          <w:i/>
          <w:color w:val="000000" w:themeColor="text1"/>
          <w:sz w:val="28"/>
          <w:szCs w:val="28"/>
        </w:rPr>
        <w:t xml:space="preserve">Круглый стол 2 </w:t>
      </w:r>
      <w:r w:rsidR="00A47B73" w:rsidRPr="007355F1">
        <w:rPr>
          <w:color w:val="000000" w:themeColor="text1"/>
          <w:sz w:val="28"/>
          <w:szCs w:val="28"/>
        </w:rPr>
        <w:t>«</w:t>
      </w:r>
      <w:r w:rsidRPr="007355F1">
        <w:rPr>
          <w:color w:val="000000" w:themeColor="text1"/>
          <w:sz w:val="28"/>
          <w:szCs w:val="28"/>
        </w:rPr>
        <w:t>Коллективное сознание</w:t>
      </w:r>
      <w:r w:rsidR="00A47B73" w:rsidRPr="007355F1">
        <w:rPr>
          <w:color w:val="000000" w:themeColor="text1"/>
          <w:sz w:val="28"/>
          <w:szCs w:val="28"/>
        </w:rPr>
        <w:t>»</w:t>
      </w:r>
    </w:p>
    <w:p w:rsidR="004F7EE3" w:rsidRPr="007355F1" w:rsidRDefault="004F7EE3">
      <w:pPr>
        <w:spacing w:after="60" w:line="240" w:lineRule="auto"/>
        <w:ind w:firstLine="539"/>
        <w:jc w:val="both"/>
        <w:rPr>
          <w:b/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Дискуссионная панель </w:t>
      </w:r>
      <w:r w:rsidRPr="007355F1">
        <w:rPr>
          <w:color w:val="000000" w:themeColor="text1"/>
          <w:sz w:val="28"/>
          <w:szCs w:val="28"/>
        </w:rPr>
        <w:t>«Моделирование коалиций»</w:t>
      </w: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 w:rsidR="00302296" w:rsidRPr="007355F1" w:rsidRDefault="00302296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Экономическая теория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Механизмы государственного, регионального и муниципального</w:t>
      </w:r>
      <w:r w:rsidR="00C51637" w:rsidRPr="007355F1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>управления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Современные тенденции развития хозяйственных комплексов</w:t>
      </w:r>
      <w:r w:rsidR="006C194C" w:rsidRPr="007355F1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и </w:t>
      </w:r>
      <w:r w:rsidR="00C51637" w:rsidRPr="007355F1">
        <w:rPr>
          <w:sz w:val="28"/>
          <w:szCs w:val="28"/>
        </w:rPr>
        <w:t>организаций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Экономика инновационных процессов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Социальная политика и рынки труда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Финансовый анализ, банки, инвестиции</w:t>
      </w:r>
    </w:p>
    <w:p w:rsidR="00302296" w:rsidRPr="007355F1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Математические методы в экономических исследованиях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 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Рабочие языки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hyperlink r:id="rId7">
        <w:r w:rsidRPr="007355F1">
          <w:rPr>
            <w:rStyle w:val="ListLabel22"/>
          </w:rPr>
          <w:t>www</w:t>
        </w:r>
      </w:hyperlink>
      <w:hyperlink r:id="rId8">
        <w:r w:rsidRPr="007355F1">
          <w:rPr>
            <w:rStyle w:val="ListLabel22"/>
          </w:rPr>
          <w:t>.</w:t>
        </w:r>
      </w:hyperlink>
      <w:hyperlink r:id="rId9">
        <w:r w:rsidRPr="007355F1">
          <w:rPr>
            <w:rStyle w:val="ListLabel22"/>
          </w:rPr>
          <w:t>smsep</w:t>
        </w:r>
      </w:hyperlink>
      <w:hyperlink r:id="rId10">
        <w:r w:rsidRPr="007355F1">
          <w:rPr>
            <w:rStyle w:val="ListLabel22"/>
          </w:rPr>
          <w:t>.</w:t>
        </w:r>
      </w:hyperlink>
      <w:hyperlink r:id="rId11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можете использовать свой логин и пароль.</w:t>
      </w:r>
      <w:r w:rsidRPr="007355F1">
        <w:rPr>
          <w:b/>
          <w:sz w:val="28"/>
          <w:szCs w:val="28"/>
        </w:rPr>
        <w:t xml:space="preserve"> (Регистрация на конференцию-2018 на сайте </w:t>
      </w:r>
      <w:r w:rsidR="00411060" w:rsidRPr="007355F1">
        <w:rPr>
          <w:b/>
          <w:sz w:val="28"/>
          <w:szCs w:val="28"/>
        </w:rPr>
        <w:t xml:space="preserve">будет </w:t>
      </w:r>
      <w:r w:rsidRPr="007355F1">
        <w:rPr>
          <w:b/>
          <w:sz w:val="28"/>
          <w:szCs w:val="28"/>
        </w:rPr>
        <w:t>открыта</w:t>
      </w:r>
      <w:r w:rsidR="00411060" w:rsidRPr="007355F1">
        <w:rPr>
          <w:b/>
          <w:sz w:val="28"/>
          <w:szCs w:val="28"/>
        </w:rPr>
        <w:t xml:space="preserve"> в ближайшее время</w:t>
      </w:r>
      <w:r w:rsidRPr="007355F1">
        <w:rPr>
          <w:b/>
          <w:sz w:val="28"/>
          <w:szCs w:val="28"/>
        </w:rPr>
        <w:t>).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>ПРОСИМ ВАС ОБРАТИТЬ ВНИМАНИЕ, ЧТО НЕОБХОДИМО В ОБЯЗАТЕЛЬНОМ ПОРЯДКЕ ЗАПОЛНИТЬ ИЛИ ОТРЕДАКТИРОВАТЬ ВСЕ ПОЛЯ ПРОФИЛЯ, РЕГИСТРАЦИОННОЙ ФОРМЫ И ЗАЯВКИ (информация необходима для заявки на грант РФФИ).</w:t>
      </w:r>
    </w:p>
    <w:p w:rsidR="00302296" w:rsidRPr="007355F1" w:rsidRDefault="00A47B73">
      <w:pPr>
        <w:ind w:firstLine="539"/>
        <w:jc w:val="both"/>
        <w:rPr>
          <w:bCs/>
          <w:iCs/>
          <w:sz w:val="28"/>
          <w:szCs w:val="28"/>
        </w:rPr>
      </w:pPr>
      <w:r w:rsidRPr="007355F1">
        <w:rPr>
          <w:sz w:val="28"/>
          <w:szCs w:val="28"/>
        </w:rPr>
        <w:t xml:space="preserve">Вам необходимо на сайте заполнить </w:t>
      </w:r>
      <w:r w:rsidRPr="007355F1">
        <w:rPr>
          <w:b/>
          <w:i/>
          <w:sz w:val="28"/>
          <w:szCs w:val="28"/>
        </w:rPr>
        <w:t xml:space="preserve">заявку на участие </w:t>
      </w:r>
      <w:r w:rsidRPr="007355F1">
        <w:rPr>
          <w:sz w:val="28"/>
          <w:szCs w:val="28"/>
        </w:rPr>
        <w:t xml:space="preserve">и прикрепить в </w:t>
      </w:r>
      <w:r w:rsidRPr="007355F1">
        <w:rPr>
          <w:b/>
          <w:i/>
          <w:sz w:val="28"/>
          <w:szCs w:val="28"/>
        </w:rPr>
        <w:t>Личном кабинете</w:t>
      </w:r>
      <w:r w:rsidRPr="007355F1">
        <w:rPr>
          <w:sz w:val="28"/>
          <w:szCs w:val="28"/>
        </w:rPr>
        <w:t xml:space="preserve"> файлы с </w:t>
      </w:r>
      <w:r w:rsidRPr="007355F1">
        <w:rPr>
          <w:b/>
          <w:i/>
          <w:sz w:val="28"/>
          <w:szCs w:val="28"/>
        </w:rPr>
        <w:t>аннотациями (на русском и английском языках – общим объемом не более 1 полной страницы)</w:t>
      </w:r>
      <w:r w:rsidRPr="007355F1">
        <w:rPr>
          <w:sz w:val="28"/>
          <w:szCs w:val="28"/>
        </w:rPr>
        <w:t xml:space="preserve"> и </w:t>
      </w:r>
      <w:r w:rsidRPr="007355F1">
        <w:rPr>
          <w:b/>
          <w:i/>
          <w:sz w:val="28"/>
          <w:szCs w:val="28"/>
        </w:rPr>
        <w:t>тезисами доклада</w:t>
      </w:r>
      <w:r w:rsidR="006C194C" w:rsidRPr="007355F1">
        <w:rPr>
          <w:sz w:val="28"/>
          <w:szCs w:val="28"/>
        </w:rPr>
        <w:t xml:space="preserve"> объемом </w:t>
      </w:r>
      <w:r w:rsidR="008A5848" w:rsidRPr="007355F1">
        <w:rPr>
          <w:sz w:val="28"/>
          <w:szCs w:val="28"/>
        </w:rPr>
        <w:t xml:space="preserve">    </w:t>
      </w:r>
      <w:r w:rsidR="00F66F45" w:rsidRPr="007355F1">
        <w:rPr>
          <w:b/>
          <w:sz w:val="28"/>
          <w:szCs w:val="28"/>
        </w:rPr>
        <w:t>4</w:t>
      </w:r>
      <w:r w:rsidR="006C194C" w:rsidRPr="007355F1">
        <w:rPr>
          <w:b/>
          <w:sz w:val="28"/>
          <w:szCs w:val="28"/>
        </w:rPr>
        <w:t xml:space="preserve"> страниц</w:t>
      </w:r>
      <w:r w:rsidR="00855BB9" w:rsidRPr="007355F1">
        <w:rPr>
          <w:b/>
          <w:sz w:val="28"/>
          <w:szCs w:val="28"/>
        </w:rPr>
        <w:t>ы</w:t>
      </w:r>
      <w:r w:rsidRPr="007355F1">
        <w:rPr>
          <w:sz w:val="28"/>
          <w:szCs w:val="28"/>
        </w:rPr>
        <w:t xml:space="preserve"> через один интервал (правила оформления – см. Приложение 1 или на сайте в разделе «Образцы документов»). В аннотации </w:t>
      </w:r>
      <w:r w:rsidRPr="007355F1">
        <w:rPr>
          <w:b/>
          <w:sz w:val="28"/>
          <w:szCs w:val="28"/>
        </w:rPr>
        <w:t>обязательно</w:t>
      </w:r>
      <w:r w:rsidRPr="007355F1">
        <w:rPr>
          <w:sz w:val="28"/>
          <w:szCs w:val="28"/>
        </w:rPr>
        <w:t xml:space="preserve"> указать </w:t>
      </w:r>
      <w:r w:rsidRPr="007355F1">
        <w:rPr>
          <w:sz w:val="28"/>
          <w:szCs w:val="28"/>
        </w:rPr>
        <w:lastRenderedPageBreak/>
        <w:t xml:space="preserve">данные об авторе (авторах), адрес электронной почты, название доклада и ключевые слова </w:t>
      </w:r>
      <w:r w:rsidRPr="007355F1">
        <w:rPr>
          <w:b/>
          <w:i/>
          <w:sz w:val="28"/>
          <w:szCs w:val="28"/>
        </w:rPr>
        <w:t>на русском и английском языках.</w:t>
      </w:r>
      <w:r w:rsidRPr="007355F1">
        <w:rPr>
          <w:sz w:val="28"/>
          <w:szCs w:val="28"/>
        </w:rPr>
        <w:t xml:space="preserve"> Заявка (</w:t>
      </w:r>
      <w:r w:rsidRPr="007355F1">
        <w:rPr>
          <w:b/>
          <w:i/>
          <w:sz w:val="28"/>
          <w:szCs w:val="28"/>
        </w:rPr>
        <w:t>в том числе для участников без доклада!</w:t>
      </w:r>
      <w:r w:rsidRPr="007355F1">
        <w:rPr>
          <w:sz w:val="28"/>
          <w:szCs w:val="28"/>
        </w:rPr>
        <w:t xml:space="preserve">) и аннотации доклада должны быть </w:t>
      </w:r>
      <w:r w:rsidRPr="007355F1">
        <w:rPr>
          <w:color w:val="000000"/>
          <w:sz w:val="28"/>
          <w:szCs w:val="28"/>
        </w:rPr>
        <w:t xml:space="preserve">прикреплены к регистрационной форме на сайте </w:t>
      </w:r>
      <w:r w:rsidRPr="007355F1">
        <w:rPr>
          <w:b/>
          <w:i/>
          <w:sz w:val="28"/>
          <w:szCs w:val="28"/>
        </w:rPr>
        <w:t>до 2</w:t>
      </w:r>
      <w:r w:rsidR="00AB5E12">
        <w:rPr>
          <w:b/>
          <w:i/>
          <w:sz w:val="28"/>
          <w:szCs w:val="28"/>
        </w:rPr>
        <w:t>4</w:t>
      </w:r>
      <w:r w:rsidRPr="007355F1">
        <w:rPr>
          <w:b/>
          <w:i/>
          <w:sz w:val="28"/>
          <w:szCs w:val="28"/>
        </w:rPr>
        <w:t xml:space="preserve"> мая 2018 года.</w:t>
      </w:r>
      <w:r w:rsidRPr="007355F1">
        <w:rPr>
          <w:sz w:val="28"/>
          <w:szCs w:val="28"/>
        </w:rPr>
        <w:t xml:space="preserve"> После получения подтверждения о включении доклада в программу школы-семинара, авторы должны разместить на сайте тезисы доклада – </w:t>
      </w:r>
      <w:r w:rsidR="00F66F45" w:rsidRPr="007355F1">
        <w:rPr>
          <w:b/>
          <w:i/>
          <w:sz w:val="28"/>
          <w:szCs w:val="28"/>
        </w:rPr>
        <w:t>до 28</w:t>
      </w:r>
      <w:r w:rsidRPr="007355F1">
        <w:rPr>
          <w:b/>
          <w:i/>
          <w:sz w:val="28"/>
          <w:szCs w:val="28"/>
        </w:rPr>
        <w:t xml:space="preserve"> июня 2018 года.</w:t>
      </w:r>
      <w:r w:rsidRPr="007355F1">
        <w:rPr>
          <w:sz w:val="28"/>
          <w:szCs w:val="28"/>
        </w:rPr>
        <w:t xml:space="preserve"> </w:t>
      </w:r>
      <w:r w:rsidRPr="007355F1">
        <w:rPr>
          <w:b/>
          <w:bCs/>
          <w:i/>
          <w:iCs/>
          <w:sz w:val="28"/>
          <w:szCs w:val="28"/>
        </w:rPr>
        <w:t>Файлы называть</w:t>
      </w:r>
      <w:r w:rsidRPr="007355F1">
        <w:rPr>
          <w:bCs/>
          <w:iCs/>
          <w:sz w:val="28"/>
          <w:szCs w:val="28"/>
        </w:rPr>
        <w:t xml:space="preserve"> фамилиями всех авторов</w:t>
      </w:r>
      <w:r w:rsidR="00F66F45" w:rsidRPr="007355F1">
        <w:rPr>
          <w:bCs/>
          <w:iCs/>
          <w:sz w:val="28"/>
          <w:szCs w:val="28"/>
        </w:rPr>
        <w:t xml:space="preserve"> в алфавитном порядке</w:t>
      </w:r>
      <w:r w:rsidRPr="007355F1">
        <w:rPr>
          <w:bCs/>
          <w:iCs/>
          <w:sz w:val="28"/>
          <w:szCs w:val="28"/>
        </w:rPr>
        <w:t xml:space="preserve">, например, </w:t>
      </w:r>
      <w:proofErr w:type="spellStart"/>
      <w:r w:rsidRPr="007355F1">
        <w:rPr>
          <w:bCs/>
          <w:iCs/>
          <w:sz w:val="28"/>
          <w:szCs w:val="28"/>
        </w:rPr>
        <w:t>Иванов_тезисы</w:t>
      </w:r>
      <w:proofErr w:type="spellEnd"/>
      <w:r w:rsidRPr="007355F1">
        <w:rPr>
          <w:bCs/>
          <w:iCs/>
          <w:sz w:val="28"/>
          <w:szCs w:val="28"/>
        </w:rPr>
        <w:t>.</w:t>
      </w:r>
      <w:r w:rsidRPr="007355F1">
        <w:rPr>
          <w:bCs/>
          <w:iCs/>
          <w:sz w:val="28"/>
          <w:szCs w:val="28"/>
          <w:lang w:val="en-US"/>
        </w:rPr>
        <w:t>doc</w:t>
      </w:r>
      <w:r w:rsidRPr="007355F1">
        <w:rPr>
          <w:bCs/>
          <w:iCs/>
          <w:sz w:val="28"/>
          <w:szCs w:val="28"/>
        </w:rPr>
        <w:t xml:space="preserve">, Петров, </w:t>
      </w:r>
      <w:proofErr w:type="spellStart"/>
      <w:r w:rsidRPr="007355F1">
        <w:rPr>
          <w:bCs/>
          <w:iCs/>
          <w:sz w:val="28"/>
          <w:szCs w:val="28"/>
        </w:rPr>
        <w:t>Сидоров_заявка</w:t>
      </w:r>
      <w:proofErr w:type="spellEnd"/>
      <w:r w:rsidRPr="007355F1">
        <w:rPr>
          <w:bCs/>
          <w:iCs/>
          <w:sz w:val="28"/>
          <w:szCs w:val="28"/>
        </w:rPr>
        <w:t>.</w:t>
      </w:r>
      <w:r w:rsidRPr="007355F1">
        <w:rPr>
          <w:bCs/>
          <w:iCs/>
          <w:sz w:val="28"/>
          <w:szCs w:val="28"/>
          <w:lang w:val="en-US"/>
        </w:rPr>
        <w:t>doc</w:t>
      </w:r>
      <w:r w:rsidRPr="007355F1">
        <w:rPr>
          <w:bCs/>
          <w:iCs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Решение</w:t>
      </w:r>
      <w:r w:rsidRPr="007355F1">
        <w:rPr>
          <w:sz w:val="28"/>
          <w:szCs w:val="28"/>
        </w:rPr>
        <w:t xml:space="preserve"> о включении выступлений в программу конференции будет принято </w:t>
      </w:r>
      <w:r w:rsidRPr="007355F1">
        <w:rPr>
          <w:b/>
          <w:i/>
          <w:sz w:val="28"/>
          <w:szCs w:val="28"/>
        </w:rPr>
        <w:t>Оргкомитетом</w:t>
      </w:r>
      <w:r w:rsidRPr="007355F1">
        <w:rPr>
          <w:sz w:val="28"/>
          <w:szCs w:val="28"/>
        </w:rPr>
        <w:t xml:space="preserve">, исходя из рекомендаций </w:t>
      </w:r>
      <w:r w:rsidRPr="007355F1">
        <w:rPr>
          <w:b/>
          <w:i/>
          <w:sz w:val="28"/>
          <w:szCs w:val="28"/>
        </w:rPr>
        <w:t>Экспертной группы</w:t>
      </w:r>
      <w:r w:rsidRPr="007355F1">
        <w:rPr>
          <w:sz w:val="28"/>
          <w:szCs w:val="28"/>
        </w:rPr>
        <w:t xml:space="preserve">, и сообщено участникам в их личном кабинете на сайте и продублировано по электронной почте </w:t>
      </w:r>
      <w:r w:rsidRPr="007355F1">
        <w:rPr>
          <w:b/>
          <w:i/>
          <w:sz w:val="28"/>
          <w:szCs w:val="28"/>
        </w:rPr>
        <w:t>до 1 июня 2018 г</w:t>
      </w:r>
      <w:r w:rsidRPr="007355F1">
        <w:rPr>
          <w:sz w:val="28"/>
          <w:szCs w:val="28"/>
        </w:rPr>
        <w:t xml:space="preserve">. Окончательный статус участия (пленарный доклад, секционный доклад, секционное сообщение, доклад или выступление на круглом столе) будет сообщен участникам </w:t>
      </w:r>
      <w:r w:rsidRPr="007355F1">
        <w:rPr>
          <w:b/>
          <w:i/>
          <w:sz w:val="28"/>
          <w:szCs w:val="28"/>
        </w:rPr>
        <w:t>до 1 сентября 2018 г.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 w:rsidRPr="007355F1">
        <w:rPr>
          <w:b/>
          <w:i/>
          <w:sz w:val="28"/>
          <w:szCs w:val="28"/>
          <w:u w:val="single"/>
        </w:rPr>
        <w:t>при условии очного участия</w:t>
      </w:r>
      <w:r w:rsidRPr="007355F1">
        <w:rPr>
          <w:b/>
          <w:i/>
          <w:sz w:val="28"/>
          <w:szCs w:val="28"/>
        </w:rPr>
        <w:t xml:space="preserve"> в работе школы-семинара. </w:t>
      </w:r>
      <w:r w:rsidRPr="007355F1">
        <w:rPr>
          <w:sz w:val="28"/>
          <w:szCs w:val="28"/>
        </w:rPr>
        <w:t>На заседаниях</w:t>
      </w:r>
      <w:r w:rsidRPr="007355F1">
        <w:rPr>
          <w:b/>
          <w:i/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докладчики смогут воспользоваться мультимедийным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302296" w:rsidRPr="007355F1" w:rsidRDefault="00F66F45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До </w:t>
      </w:r>
      <w:r w:rsidR="00A47B73" w:rsidRPr="007355F1">
        <w:rPr>
          <w:b/>
          <w:i/>
          <w:sz w:val="28"/>
          <w:szCs w:val="28"/>
        </w:rPr>
        <w:t xml:space="preserve">5 сентября </w:t>
      </w:r>
      <w:r w:rsidR="00A47B73" w:rsidRPr="007355F1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  <w:r w:rsidR="00A47B73" w:rsidRPr="007355F1">
        <w:rPr>
          <w:b/>
          <w:i/>
          <w:sz w:val="28"/>
          <w:szCs w:val="28"/>
        </w:rPr>
        <w:t xml:space="preserve"> Приглашения</w:t>
      </w:r>
      <w:r w:rsidR="00A47B73" w:rsidRPr="007355F1">
        <w:rPr>
          <w:sz w:val="28"/>
          <w:szCs w:val="28"/>
        </w:rPr>
        <w:t xml:space="preserve"> участникам будут высланы </w:t>
      </w:r>
      <w:r w:rsidR="00A47B73" w:rsidRPr="007355F1">
        <w:rPr>
          <w:b/>
          <w:i/>
          <w:sz w:val="28"/>
          <w:szCs w:val="28"/>
        </w:rPr>
        <w:t>не позднее 10 сентября 2018 года</w:t>
      </w:r>
      <w:r w:rsidR="00A47B73" w:rsidRPr="007355F1">
        <w:rPr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Организационный взнос </w:t>
      </w:r>
      <w:r w:rsidR="0038254F" w:rsidRPr="007355F1">
        <w:rPr>
          <w:b/>
          <w:i/>
          <w:sz w:val="28"/>
          <w:szCs w:val="28"/>
        </w:rPr>
        <w:t>2000</w:t>
      </w:r>
      <w:r w:rsidRPr="007355F1">
        <w:rPr>
          <w:b/>
          <w:i/>
          <w:sz w:val="28"/>
          <w:szCs w:val="28"/>
        </w:rPr>
        <w:t xml:space="preserve"> руб.</w:t>
      </w:r>
      <w:r w:rsidRPr="007355F1">
        <w:rPr>
          <w:sz w:val="28"/>
          <w:szCs w:val="28"/>
        </w:rPr>
        <w:t xml:space="preserve"> включает расходы на организацию конференции, </w:t>
      </w:r>
      <w:r w:rsidR="00DB6D34" w:rsidRPr="007355F1">
        <w:rPr>
          <w:sz w:val="28"/>
          <w:szCs w:val="28"/>
        </w:rPr>
        <w:t xml:space="preserve">подготовку </w:t>
      </w:r>
      <w:r w:rsidRPr="007355F1">
        <w:rPr>
          <w:sz w:val="28"/>
          <w:szCs w:val="28"/>
        </w:rPr>
        <w:t>публикаци</w:t>
      </w:r>
      <w:r w:rsidR="00DB6D34" w:rsidRPr="007355F1">
        <w:rPr>
          <w:sz w:val="28"/>
          <w:szCs w:val="28"/>
        </w:rPr>
        <w:t>й</w:t>
      </w:r>
      <w:r w:rsidRPr="007355F1">
        <w:rPr>
          <w:sz w:val="28"/>
          <w:szCs w:val="28"/>
        </w:rPr>
        <w:t xml:space="preserve"> и рассылку</w:t>
      </w:r>
      <w:r w:rsidR="00DB6D34" w:rsidRPr="007355F1">
        <w:rPr>
          <w:sz w:val="28"/>
          <w:szCs w:val="28"/>
        </w:rPr>
        <w:t xml:space="preserve"> информационных</w:t>
      </w:r>
      <w:r w:rsidRPr="007355F1">
        <w:rPr>
          <w:sz w:val="28"/>
          <w:szCs w:val="28"/>
        </w:rPr>
        <w:t xml:space="preserve"> материалов школы-семинара.</w:t>
      </w:r>
      <w:r w:rsidR="00302C12" w:rsidRPr="007355F1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В день открытия все участники получат </w:t>
      </w:r>
      <w:r w:rsidRPr="007355F1"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 w:rsidRPr="007355F1">
        <w:rPr>
          <w:b/>
          <w:i/>
          <w:sz w:val="28"/>
          <w:szCs w:val="28"/>
          <w:lang w:val="en-US"/>
        </w:rPr>
        <w:t>PDF</w:t>
      </w:r>
      <w:r w:rsidRPr="007355F1">
        <w:rPr>
          <w:b/>
          <w:i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 xml:space="preserve">Сборник трудов школы-семинара будет издан </w:t>
      </w:r>
      <w:r w:rsidRPr="007355F1">
        <w:rPr>
          <w:b/>
          <w:sz w:val="28"/>
          <w:szCs w:val="28"/>
        </w:rPr>
        <w:t>в электронном виде</w:t>
      </w:r>
      <w:r w:rsidRPr="007355F1"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типографией по библиотекам, включенным в список обязательной рассылки). При необходимости возможна печать сборника трудов для отдельных участников – </w:t>
      </w:r>
      <w:r w:rsidRPr="007355F1">
        <w:rPr>
          <w:b/>
          <w:i/>
          <w:sz w:val="28"/>
          <w:szCs w:val="28"/>
        </w:rPr>
        <w:t>цена печатного сборника трудов – 3</w:t>
      </w:r>
      <w:r w:rsidR="0038254F" w:rsidRPr="007355F1">
        <w:rPr>
          <w:b/>
          <w:i/>
          <w:sz w:val="28"/>
          <w:szCs w:val="28"/>
        </w:rPr>
        <w:t>0</w:t>
      </w:r>
      <w:r w:rsidRPr="007355F1">
        <w:rPr>
          <w:b/>
          <w:i/>
          <w:sz w:val="28"/>
          <w:szCs w:val="28"/>
        </w:rPr>
        <w:t>0 руб.</w:t>
      </w:r>
    </w:p>
    <w:p w:rsidR="00302296" w:rsidRPr="007355F1" w:rsidRDefault="00A47B73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Оплата регистрационного взноса в полном размере обязательна для всех участников.</w:t>
      </w:r>
    </w:p>
    <w:p w:rsidR="00302296" w:rsidRPr="007355F1" w:rsidRDefault="00A47B73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Варианты оплаты организационного взноса и необходимые финансовые документы будут указаны на сайте </w:t>
      </w:r>
      <w:r w:rsidRPr="007355F1">
        <w:rPr>
          <w:b/>
          <w:i/>
          <w:sz w:val="28"/>
          <w:szCs w:val="28"/>
          <w:u w:val="single"/>
        </w:rPr>
        <w:t>к 20 июня 2018 г.</w:t>
      </w:r>
    </w:p>
    <w:p w:rsidR="00302296" w:rsidRPr="007355F1" w:rsidRDefault="0038254F">
      <w:pPr>
        <w:pStyle w:val="a8"/>
        <w:spacing w:line="240" w:lineRule="auto"/>
        <w:ind w:firstLine="539"/>
      </w:pPr>
      <w:r w:rsidRPr="007355F1">
        <w:t>Для организованного проживания участников будут предоставлены одноместные и двухместные номер</w:t>
      </w:r>
      <w:r w:rsidR="00E07782" w:rsidRPr="007355F1">
        <w:t>а</w:t>
      </w:r>
      <w:r w:rsidRPr="007355F1">
        <w:t xml:space="preserve">. </w:t>
      </w:r>
      <w:r w:rsidR="00A47B73" w:rsidRPr="007355F1">
        <w:t>Число мест различных категорий будет определяться с учетом количества участников семинара</w:t>
      </w:r>
      <w:r w:rsidRPr="007355F1">
        <w:t>, подавших заявки на проживание</w:t>
      </w:r>
      <w:r w:rsidR="00A47B73" w:rsidRPr="007355F1">
        <w:t>.</w:t>
      </w:r>
      <w:r w:rsidRPr="007355F1">
        <w:t xml:space="preserve"> Участники могут также выбрать вариант самостоятельного размещения.</w:t>
      </w:r>
    </w:p>
    <w:p w:rsidR="00302296" w:rsidRPr="007355F1" w:rsidRDefault="00A47B73" w:rsidP="0038254F">
      <w:pPr>
        <w:pStyle w:val="a8"/>
        <w:spacing w:line="240" w:lineRule="auto"/>
        <w:ind w:firstLine="539"/>
      </w:pPr>
      <w:r w:rsidRPr="007355F1">
        <w:lastRenderedPageBreak/>
        <w:t xml:space="preserve">Проведение заседаний запланировано на территории </w:t>
      </w:r>
      <w:proofErr w:type="gramStart"/>
      <w:r w:rsidRPr="007355F1">
        <w:t>бизнес-центра</w:t>
      </w:r>
      <w:proofErr w:type="gramEnd"/>
      <w:r w:rsidRPr="007355F1">
        <w:t xml:space="preserve"> одной из гостиниц </w:t>
      </w:r>
      <w:r w:rsidR="0038254F" w:rsidRPr="007355F1">
        <w:t>Нижнего Новгорода</w:t>
      </w:r>
      <w:r w:rsidRPr="007355F1">
        <w:t xml:space="preserve"> и </w:t>
      </w:r>
      <w:r w:rsidR="0038254F" w:rsidRPr="007355F1">
        <w:t>Научно-исследовательского  университета «Высшая школа экономики» - Нижний Новгород</w:t>
      </w:r>
      <w:r w:rsidRPr="007355F1">
        <w:t>.</w:t>
      </w:r>
      <w:r w:rsidRPr="007355F1">
        <w:rPr>
          <w:b/>
          <w:i/>
        </w:rPr>
        <w:t xml:space="preserve"> Проезд, проживание и питание</w:t>
      </w:r>
      <w:r w:rsidRPr="007355F1">
        <w:t xml:space="preserve"> участники оплачивают самостоятельно. </w:t>
      </w:r>
    </w:p>
    <w:p w:rsidR="00302296" w:rsidRPr="007355F1" w:rsidRDefault="00A47B73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Подробная информация о ценах вариант</w:t>
      </w:r>
      <w:r w:rsidR="0038254F" w:rsidRPr="007355F1">
        <w:rPr>
          <w:b/>
          <w:i/>
        </w:rPr>
        <w:t>ах</w:t>
      </w:r>
      <w:r w:rsidRPr="007355F1">
        <w:rPr>
          <w:b/>
          <w:i/>
        </w:rPr>
        <w:t xml:space="preserve"> бронирования и оплаты проживания буд</w:t>
      </w:r>
      <w:r w:rsidR="0038254F" w:rsidRPr="007355F1">
        <w:rPr>
          <w:b/>
          <w:i/>
        </w:rPr>
        <w:t>ет указана</w:t>
      </w:r>
      <w:r w:rsidRPr="007355F1">
        <w:rPr>
          <w:b/>
          <w:i/>
        </w:rPr>
        <w:t xml:space="preserve"> на сайте в разделе «Размещение» к 15 июня 201</w:t>
      </w:r>
      <w:r w:rsidR="0038254F" w:rsidRPr="007355F1">
        <w:rPr>
          <w:b/>
          <w:i/>
        </w:rPr>
        <w:t xml:space="preserve">8 </w:t>
      </w:r>
      <w:r w:rsidRPr="007355F1">
        <w:rPr>
          <w:b/>
          <w:i/>
        </w:rPr>
        <w:t>г. и сообщен</w:t>
      </w:r>
      <w:r w:rsidR="00E07782" w:rsidRPr="007355F1">
        <w:rPr>
          <w:b/>
          <w:i/>
        </w:rPr>
        <w:t>а</w:t>
      </w:r>
      <w:r w:rsidRPr="007355F1">
        <w:rPr>
          <w:b/>
          <w:i/>
        </w:rPr>
        <w:t xml:space="preserve"> в информационном письме №2.</w:t>
      </w:r>
    </w:p>
    <w:p w:rsidR="00302296" w:rsidRPr="007355F1" w:rsidRDefault="00A47B73">
      <w:pPr>
        <w:pStyle w:val="a8"/>
        <w:spacing w:line="240" w:lineRule="auto"/>
        <w:ind w:firstLine="539"/>
      </w:pPr>
      <w:r w:rsidRPr="007355F1">
        <w:rPr>
          <w:b/>
          <w:i/>
        </w:rPr>
        <w:t xml:space="preserve">В рамках культурной программы </w:t>
      </w:r>
      <w:r w:rsidRPr="007355F1">
        <w:t>предполагается знакомство с достоприме</w:t>
      </w:r>
      <w:r w:rsidR="0038254F" w:rsidRPr="007355F1">
        <w:t>чательностями Нижнего Новгорода.</w:t>
      </w:r>
    </w:p>
    <w:p w:rsidR="00302296" w:rsidRPr="007355F1" w:rsidRDefault="0038254F">
      <w:pPr>
        <w:pStyle w:val="a8"/>
        <w:spacing w:line="240" w:lineRule="auto"/>
        <w:ind w:firstLine="539"/>
        <w:rPr>
          <w:b/>
          <w:i/>
        </w:rPr>
      </w:pPr>
      <w:r w:rsidRPr="007355F1">
        <w:t>Актуальная информация будет постоянно размещаться на сайте школы-семинара (</w:t>
      </w:r>
      <w:hyperlink r:id="rId12">
        <w:r w:rsidRPr="007355F1">
          <w:rPr>
            <w:rStyle w:val="ListLabel22"/>
          </w:rPr>
          <w:t>www</w:t>
        </w:r>
      </w:hyperlink>
      <w:hyperlink r:id="rId13">
        <w:r w:rsidRPr="007355F1">
          <w:rPr>
            <w:rStyle w:val="ListLabel22"/>
          </w:rPr>
          <w:t>.</w:t>
        </w:r>
      </w:hyperlink>
      <w:hyperlink r:id="rId14">
        <w:r w:rsidRPr="007355F1">
          <w:rPr>
            <w:rStyle w:val="ListLabel22"/>
          </w:rPr>
          <w:t>smsep</w:t>
        </w:r>
      </w:hyperlink>
      <w:hyperlink r:id="rId15">
        <w:r w:rsidRPr="007355F1">
          <w:rPr>
            <w:rStyle w:val="ListLabel22"/>
          </w:rPr>
          <w:t>.</w:t>
        </w:r>
      </w:hyperlink>
      <w:hyperlink r:id="rId16">
        <w:r w:rsidRPr="007355F1">
          <w:rPr>
            <w:rStyle w:val="ListLabel22"/>
          </w:rPr>
          <w:t>ru</w:t>
        </w:r>
      </w:hyperlink>
      <w:r w:rsidRPr="007355F1">
        <w:t>).</w:t>
      </w:r>
    </w:p>
    <w:p w:rsidR="00302296" w:rsidRPr="007355F1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Pr="007355F1" w:rsidRDefault="00A47B73">
      <w:pPr>
        <w:jc w:val="center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>РАБОТЫ ШКОЛЫ-СЕМИНАРА</w:t>
      </w:r>
      <w:r w:rsidR="00AD1894" w:rsidRPr="007355F1">
        <w:rPr>
          <w:b/>
          <w:sz w:val="28"/>
          <w:szCs w:val="28"/>
        </w:rPr>
        <w:t xml:space="preserve"> 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6658"/>
      </w:tblGrid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(30.09.18</w:t>
            </w:r>
            <w:r w:rsidR="00AD1894" w:rsidRPr="007355F1">
              <w:rPr>
                <w:b/>
                <w:sz w:val="26"/>
                <w:szCs w:val="26"/>
              </w:rPr>
              <w:t xml:space="preserve">) - </w:t>
            </w:r>
            <w:r w:rsidRPr="007355F1">
              <w:rPr>
                <w:b/>
                <w:sz w:val="26"/>
                <w:szCs w:val="26"/>
              </w:rPr>
              <w:t>воскресение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Заезд рабочей группы </w:t>
            </w:r>
            <w:r w:rsidR="00AD1894" w:rsidRPr="007355F1">
              <w:rPr>
                <w:sz w:val="26"/>
                <w:szCs w:val="26"/>
              </w:rPr>
              <w:t>оргкомитета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</w:t>
            </w:r>
            <w:r w:rsidR="00AD1894" w:rsidRPr="007355F1">
              <w:rPr>
                <w:sz w:val="26"/>
                <w:szCs w:val="26"/>
              </w:rPr>
              <w:t>.</w:t>
            </w:r>
            <w:r w:rsidRPr="007355F1">
              <w:rPr>
                <w:sz w:val="26"/>
                <w:szCs w:val="26"/>
              </w:rPr>
              <w:t>00-19</w:t>
            </w:r>
            <w:r w:rsidR="00AD1894" w:rsidRPr="007355F1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</w:tcPr>
          <w:p w:rsidR="00AD1894" w:rsidRPr="007355F1" w:rsidRDefault="00AD1894" w:rsidP="00DB6D3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Заседани</w:t>
            </w:r>
            <w:r w:rsidR="00DB6D34" w:rsidRPr="007355F1">
              <w:rPr>
                <w:sz w:val="26"/>
                <w:szCs w:val="26"/>
              </w:rPr>
              <w:t>я</w:t>
            </w:r>
            <w:r w:rsidRPr="007355F1">
              <w:rPr>
                <w:sz w:val="26"/>
                <w:szCs w:val="26"/>
              </w:rPr>
              <w:t xml:space="preserve"> оргкомитета и рабочей группы</w:t>
            </w:r>
          </w:p>
        </w:tc>
      </w:tr>
      <w:tr w:rsidR="009F7947" w:rsidRPr="007355F1" w:rsidTr="00A47B73">
        <w:tc>
          <w:tcPr>
            <w:tcW w:w="1622" w:type="dxa"/>
          </w:tcPr>
          <w:p w:rsidR="009F7947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</w:tcPr>
          <w:p w:rsidR="009F7947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</w:t>
            </w:r>
            <w:r w:rsidR="00AD1894" w:rsidRPr="007355F1">
              <w:rPr>
                <w:b/>
                <w:sz w:val="26"/>
                <w:szCs w:val="26"/>
              </w:rPr>
              <w:t>.</w:t>
            </w:r>
            <w:r w:rsidRPr="007355F1">
              <w:rPr>
                <w:b/>
                <w:sz w:val="26"/>
                <w:szCs w:val="26"/>
              </w:rPr>
              <w:t>10</w:t>
            </w:r>
            <w:r w:rsidR="00AD1894" w:rsidRPr="007355F1">
              <w:rPr>
                <w:b/>
                <w:sz w:val="26"/>
                <w:szCs w:val="26"/>
              </w:rPr>
              <w:t>.18)</w:t>
            </w:r>
            <w:r w:rsidR="009F7947" w:rsidRPr="007355F1">
              <w:rPr>
                <w:b/>
                <w:sz w:val="26"/>
                <w:szCs w:val="26"/>
              </w:rPr>
              <w:t xml:space="preserve"> - понедельник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9.30-10.30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Регистрация участников </w:t>
            </w:r>
            <w:r w:rsidR="009F7947"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10.30-11.0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Открытие школы-семинара. Приветствия.</w:t>
            </w:r>
            <w:r w:rsidR="009F7947" w:rsidRPr="007355F1">
              <w:rPr>
                <w:sz w:val="26"/>
                <w:szCs w:val="26"/>
              </w:rPr>
              <w:t xml:space="preserve">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11.00-13.1</w:t>
            </w:r>
            <w:r w:rsidR="00AD1894" w:rsidRPr="007355F1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</w:t>
            </w:r>
            <w:r w:rsidR="009F7947" w:rsidRPr="007355F1">
              <w:rPr>
                <w:sz w:val="26"/>
                <w:szCs w:val="26"/>
              </w:rPr>
              <w:t xml:space="preserve">енарное заседание 1 (НИУ </w:t>
            </w:r>
            <w:r w:rsidRPr="007355F1">
              <w:rPr>
                <w:sz w:val="26"/>
                <w:szCs w:val="26"/>
              </w:rPr>
              <w:t>ВШЭ</w:t>
            </w:r>
            <w:r w:rsidR="009F7947"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13.15-13.30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13.30-15.0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2 </w:t>
            </w:r>
            <w:r w:rsidR="009F7947"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15.3</w:t>
            </w:r>
            <w:r w:rsidR="00AD1894" w:rsidRPr="007355F1">
              <w:rPr>
                <w:sz w:val="26"/>
                <w:szCs w:val="26"/>
              </w:rPr>
              <w:t>0-16.</w:t>
            </w:r>
            <w:r w:rsidRPr="007355F1">
              <w:rPr>
                <w:sz w:val="26"/>
                <w:szCs w:val="26"/>
              </w:rPr>
              <w:t>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16.30</w:t>
            </w:r>
            <w:r w:rsidR="00AD1894" w:rsidRPr="007355F1">
              <w:rPr>
                <w:sz w:val="26"/>
                <w:szCs w:val="26"/>
              </w:rPr>
              <w:t>-1</w:t>
            </w:r>
            <w:r w:rsidRPr="007355F1">
              <w:rPr>
                <w:sz w:val="26"/>
                <w:szCs w:val="26"/>
              </w:rPr>
              <w:t>9.0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Круглый стол 1 </w:t>
            </w:r>
            <w:r w:rsidR="009F7947" w:rsidRPr="007355F1">
              <w:rPr>
                <w:sz w:val="26"/>
                <w:szCs w:val="26"/>
              </w:rPr>
              <w:t>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19.30-24.00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Торжественный ужин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3</w:t>
            </w:r>
            <w:r w:rsidR="00AD1894" w:rsidRPr="007355F1">
              <w:rPr>
                <w:b/>
                <w:sz w:val="26"/>
                <w:szCs w:val="26"/>
              </w:rPr>
              <w:t xml:space="preserve"> день (</w:t>
            </w:r>
            <w:r w:rsidR="007B3C75" w:rsidRPr="007355F1">
              <w:rPr>
                <w:b/>
                <w:sz w:val="26"/>
                <w:szCs w:val="26"/>
              </w:rPr>
              <w:t>2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вторник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9.30-11.45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3 </w:t>
            </w:r>
            <w:r w:rsidR="009F7947"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11.45-12.00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12.00-14.00</w:t>
            </w:r>
          </w:p>
        </w:tc>
        <w:tc>
          <w:tcPr>
            <w:tcW w:w="6658" w:type="dxa"/>
          </w:tcPr>
          <w:p w:rsidR="00AD1894" w:rsidRPr="007355F1" w:rsidRDefault="00DB6D34" w:rsidP="00DB6D3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Д</w:t>
            </w:r>
            <w:r w:rsidR="009F7947" w:rsidRPr="007355F1">
              <w:rPr>
                <w:sz w:val="26"/>
                <w:szCs w:val="26"/>
              </w:rPr>
              <w:t>искусси</w:t>
            </w:r>
            <w:r w:rsidRPr="007355F1">
              <w:rPr>
                <w:sz w:val="26"/>
                <w:szCs w:val="26"/>
              </w:rPr>
              <w:t>онная панель</w:t>
            </w:r>
            <w:r w:rsidR="009F7947" w:rsidRPr="007355F1">
              <w:rPr>
                <w:sz w:val="26"/>
                <w:szCs w:val="26"/>
              </w:rPr>
              <w:t xml:space="preserve">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14.30-15.30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15.30-17</w:t>
            </w:r>
            <w:r w:rsidR="00AD1894" w:rsidRPr="007355F1">
              <w:rPr>
                <w:sz w:val="26"/>
                <w:szCs w:val="26"/>
              </w:rPr>
              <w:t>.</w:t>
            </w:r>
            <w:r w:rsidRPr="007355F1">
              <w:rPr>
                <w:sz w:val="26"/>
                <w:szCs w:val="26"/>
              </w:rPr>
              <w:t>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4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17.00-17.1</w:t>
            </w:r>
            <w:r w:rsidR="00AD1894" w:rsidRPr="007355F1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17.15-19.</w:t>
            </w:r>
            <w:r w:rsidR="007B3C75" w:rsidRPr="007355F1">
              <w:rPr>
                <w:sz w:val="26"/>
                <w:szCs w:val="26"/>
              </w:rPr>
              <w:t>15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Круглый стол 2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19.15-20.1</w:t>
            </w:r>
            <w:r w:rsidR="00AD1894" w:rsidRPr="007355F1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Ужин 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lastRenderedPageBreak/>
              <w:t>4</w:t>
            </w:r>
            <w:r w:rsidR="00AD1894" w:rsidRPr="007355F1">
              <w:rPr>
                <w:b/>
                <w:sz w:val="26"/>
                <w:szCs w:val="26"/>
              </w:rPr>
              <w:t xml:space="preserve"> день (</w:t>
            </w:r>
            <w:r w:rsidR="007B3C75" w:rsidRPr="007355F1">
              <w:rPr>
                <w:b/>
                <w:sz w:val="26"/>
                <w:szCs w:val="26"/>
              </w:rPr>
              <w:t>3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среда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9.30-11.30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Междисциплинарное пленарное заседание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11.30-12.00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12.00-13.3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Мастер-класс/лекция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14.00-15.0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7B3C75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15.</w:t>
            </w:r>
            <w:r w:rsidR="007B3C75" w:rsidRPr="007355F1"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0-17.30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  <w:r w:rsidR="00AD1894" w:rsidRPr="007355F1">
              <w:rPr>
                <w:sz w:val="26"/>
                <w:szCs w:val="26"/>
              </w:rPr>
              <w:t xml:space="preserve"> 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17.30-17.45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17.</w:t>
            </w:r>
            <w:r w:rsidR="007B3C75" w:rsidRPr="007355F1">
              <w:rPr>
                <w:sz w:val="26"/>
                <w:szCs w:val="26"/>
              </w:rPr>
              <w:t>4</w:t>
            </w:r>
            <w:r w:rsidRPr="007355F1">
              <w:rPr>
                <w:sz w:val="26"/>
                <w:szCs w:val="26"/>
              </w:rPr>
              <w:t>5-19.</w:t>
            </w:r>
            <w:r w:rsidR="007B3C75" w:rsidRPr="007355F1">
              <w:rPr>
                <w:sz w:val="26"/>
                <w:szCs w:val="26"/>
              </w:rPr>
              <w:t>15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19.15-20.15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  <w:r w:rsidR="007B3C75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5</w:t>
            </w:r>
            <w:r w:rsidR="00AD1894" w:rsidRPr="007355F1">
              <w:rPr>
                <w:b/>
                <w:sz w:val="26"/>
                <w:szCs w:val="26"/>
              </w:rPr>
              <w:t xml:space="preserve"> день</w:t>
            </w:r>
            <w:r w:rsidR="007B3C75" w:rsidRPr="007355F1">
              <w:rPr>
                <w:b/>
                <w:sz w:val="26"/>
                <w:szCs w:val="26"/>
              </w:rPr>
              <w:t xml:space="preserve"> (4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четверг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9.30-11.30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11.30-11.45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11.</w:t>
            </w:r>
            <w:r w:rsidR="007B3C75" w:rsidRPr="007355F1">
              <w:rPr>
                <w:sz w:val="26"/>
                <w:szCs w:val="26"/>
              </w:rPr>
              <w:t>45</w:t>
            </w:r>
            <w:r w:rsidRPr="007355F1">
              <w:rPr>
                <w:sz w:val="26"/>
                <w:szCs w:val="26"/>
              </w:rPr>
              <w:t>-13.</w:t>
            </w:r>
            <w:r w:rsidR="007B3C75" w:rsidRPr="007355F1">
              <w:rPr>
                <w:sz w:val="26"/>
                <w:szCs w:val="26"/>
              </w:rPr>
              <w:t>45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</w:t>
            </w:r>
            <w:r w:rsidR="007B3C75" w:rsidRPr="007355F1">
              <w:rPr>
                <w:sz w:val="26"/>
                <w:szCs w:val="26"/>
              </w:rPr>
              <w:t>.3</w:t>
            </w:r>
            <w:r w:rsidRPr="007355F1">
              <w:rPr>
                <w:sz w:val="26"/>
                <w:szCs w:val="26"/>
              </w:rPr>
              <w:t>0-1</w:t>
            </w:r>
            <w:r w:rsidR="007B3C75" w:rsidRPr="007355F1">
              <w:rPr>
                <w:sz w:val="26"/>
                <w:szCs w:val="26"/>
              </w:rPr>
              <w:t>8.0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</w:t>
            </w:r>
            <w:r w:rsidR="00AD1894" w:rsidRPr="007355F1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7D2E21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6</w:t>
            </w:r>
            <w:r w:rsidR="007B3C75" w:rsidRPr="007355F1">
              <w:rPr>
                <w:b/>
                <w:sz w:val="26"/>
                <w:szCs w:val="26"/>
              </w:rPr>
              <w:t xml:space="preserve"> день (5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пятница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</w:tbl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7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proofErr w:type="spellStart"/>
        <w:r w:rsidRPr="007355F1">
          <w:rPr>
            <w:rStyle w:val="-"/>
            <w:lang w:val="en-US"/>
          </w:rPr>
          <w:t>ru</w:t>
        </w:r>
        <w:proofErr w:type="spellEnd"/>
      </w:hyperlink>
    </w:p>
    <w:p w:rsidR="00302296" w:rsidRPr="007355F1" w:rsidRDefault="00A47B73">
      <w:pPr>
        <w:spacing w:after="0" w:line="240" w:lineRule="auto"/>
        <w:jc w:val="both"/>
      </w:pPr>
      <w:r w:rsidRPr="007355F1">
        <w:t xml:space="preserve">В строке «тема» указать – </w:t>
      </w:r>
      <w:r w:rsidRPr="007355F1">
        <w:rPr>
          <w:i/>
        </w:rPr>
        <w:t>Школа-семинар Шаталина 2018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Pr="007355F1">
        <w:t>(к.604);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</w:t>
      </w:r>
      <w:r w:rsidRPr="007355F1">
        <w:rPr>
          <w:b/>
        </w:rPr>
        <w:t xml:space="preserve"> </w:t>
      </w:r>
      <w:r w:rsidRPr="007355F1">
        <w:rPr>
          <w:b/>
          <w:lang w:val="de-DE"/>
        </w:rPr>
        <w:t>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proofErr w:type="spellStart"/>
      <w:r w:rsidRPr="007355F1">
        <w:rPr>
          <w:b/>
          <w:i/>
        </w:rPr>
        <w:t>Бурилина</w:t>
      </w:r>
      <w:proofErr w:type="spellEnd"/>
      <w:r w:rsidRPr="007355F1">
        <w:rPr>
          <w:b/>
          <w:i/>
        </w:rPr>
        <w:t xml:space="preserve"> Мария Алексеевна</w:t>
      </w:r>
      <w:r w:rsidRPr="007355F1">
        <w:t>;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+7(499) 129-10-11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7355F1">
        <w:rPr>
          <w:b/>
          <w:i/>
        </w:rPr>
        <w:t>Станиславна</w:t>
      </w:r>
      <w:proofErr w:type="spellEnd"/>
      <w:r w:rsidRPr="007355F1">
        <w:rPr>
          <w:b/>
          <w:i/>
        </w:rPr>
        <w:t>.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="00CE0370" w:rsidRPr="007355F1">
        <w:rPr>
          <w:b/>
        </w:rPr>
        <w:t>+7(</w:t>
      </w:r>
      <w:r w:rsidR="000B3212" w:rsidRPr="007355F1">
        <w:rPr>
          <w:b/>
        </w:rPr>
        <w:t>495)779-14-31</w:t>
      </w:r>
      <w:r w:rsidR="00CE0370" w:rsidRPr="007355F1">
        <w:rPr>
          <w:b/>
        </w:rPr>
        <w:t>.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3E5E38">
        <w:rPr>
          <w:bCs/>
          <w:iCs/>
        </w:rPr>
        <w:t xml:space="preserve"> 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302296">
      <w:pPr>
        <w:spacing w:after="0" w:line="240" w:lineRule="auto"/>
        <w:ind w:left="708"/>
        <w:jc w:val="both"/>
        <w:rPr>
          <w:b/>
          <w:i/>
          <w:iCs/>
        </w:rPr>
      </w:pP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lastRenderedPageBreak/>
        <w:t>Тел. +7(473) 234-19-88, +7 (473) 228-11-60 (</w:t>
      </w:r>
      <w:proofErr w:type="gramStart"/>
      <w:r w:rsidRPr="007355F1">
        <w:rPr>
          <w:b/>
        </w:rPr>
        <w:t>добавочный</w:t>
      </w:r>
      <w:proofErr w:type="gramEnd"/>
      <w:r w:rsidRPr="007355F1">
        <w:rPr>
          <w:b/>
        </w:rPr>
        <w:t xml:space="preserve">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Жданова Ольга Витальевна (8-906-583-61-34)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proofErr w:type="spellStart"/>
      <w:r w:rsidRPr="007355F1">
        <w:rPr>
          <w:b/>
          <w:i/>
        </w:rPr>
        <w:t>Ярышина</w:t>
      </w:r>
      <w:proofErr w:type="spellEnd"/>
      <w:r w:rsidRPr="007355F1">
        <w:rPr>
          <w:b/>
          <w:i/>
        </w:rPr>
        <w:t xml:space="preserve"> Валерия Николаевна (8-920-226-21-17)</w:t>
      </w:r>
    </w:p>
    <w:p w:rsidR="003E5E38" w:rsidRDefault="003E5E38" w:rsidP="00E03C1E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Нижнем Новгороде</w:t>
      </w:r>
    </w:p>
    <w:p w:rsidR="00E03C1E" w:rsidRPr="007355F1" w:rsidRDefault="00545A4A" w:rsidP="00E03C1E">
      <w:pPr>
        <w:spacing w:after="0" w:line="240" w:lineRule="auto"/>
        <w:ind w:firstLine="708"/>
        <w:jc w:val="both"/>
      </w:pPr>
      <w:r w:rsidRPr="007355F1">
        <w:t xml:space="preserve">603155, Нижний Новгород, </w:t>
      </w:r>
      <w:proofErr w:type="spellStart"/>
      <w:r w:rsidRPr="007355F1">
        <w:t>Б.Печерская</w:t>
      </w:r>
      <w:proofErr w:type="spellEnd"/>
      <w:r w:rsidRPr="007355F1">
        <w:t xml:space="preserve"> 25/12, НИУ ВШЭ - Нижний Новгород, ауд. 411</w:t>
      </w:r>
    </w:p>
    <w:p w:rsidR="003E5E38" w:rsidRPr="007355F1" w:rsidRDefault="003E5E38" w:rsidP="003E5E38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Соколова</w:t>
      </w:r>
      <w:r w:rsidRPr="003E5E38">
        <w:rPr>
          <w:b/>
          <w:i/>
        </w:rPr>
        <w:t xml:space="preserve"> </w:t>
      </w:r>
      <w:r w:rsidRPr="007355F1">
        <w:rPr>
          <w:b/>
          <w:i/>
        </w:rPr>
        <w:t>Анна Юрьевна</w:t>
      </w:r>
    </w:p>
    <w:p w:rsidR="00E03C1E" w:rsidRPr="003E5E38" w:rsidRDefault="00E03C1E" w:rsidP="00E03C1E">
      <w:pPr>
        <w:spacing w:after="0" w:line="240" w:lineRule="auto"/>
        <w:ind w:firstLine="708"/>
        <w:jc w:val="both"/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</w:t>
      </w:r>
      <w:r w:rsidR="00545A4A" w:rsidRPr="007355F1">
        <w:rPr>
          <w:b/>
        </w:rPr>
        <w:t>831</w:t>
      </w:r>
      <w:r w:rsidRPr="007355F1">
        <w:rPr>
          <w:b/>
          <w:lang w:val="de-DE"/>
        </w:rPr>
        <w:t>)</w:t>
      </w:r>
      <w:r w:rsidRPr="007355F1">
        <w:rPr>
          <w:b/>
        </w:rPr>
        <w:t xml:space="preserve"> </w:t>
      </w:r>
      <w:r w:rsidR="00545A4A" w:rsidRPr="007355F1">
        <w:rPr>
          <w:b/>
        </w:rPr>
        <w:t>416-95-29</w:t>
      </w:r>
      <w:r w:rsidR="003E5E38">
        <w:t>.</w:t>
      </w: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18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19">
        <w:r w:rsidRPr="00AB5E12">
          <w:rPr>
            <w:rStyle w:val="-"/>
            <w:b/>
            <w:i/>
            <w:lang w:val="en-US"/>
          </w:rPr>
          <w:t>www.cemi.rssi.ru</w:t>
        </w:r>
      </w:hyperlink>
      <w:r w:rsidR="00AB5E12" w:rsidRPr="00AB5E12">
        <w:rPr>
          <w:rStyle w:val="-"/>
          <w:b/>
          <w:i/>
          <w:lang w:val="en-US"/>
        </w:rPr>
        <w:t xml:space="preserve"> </w:t>
      </w:r>
      <w:hyperlink r:id="rId20" w:tgtFrame="_blank" w:history="1">
        <w:r w:rsidR="00AB5E12" w:rsidRPr="00AB5E12">
          <w:rPr>
            <w:rStyle w:val="-"/>
            <w:b/>
            <w:iCs/>
            <w:lang w:val="en-US"/>
          </w:rPr>
          <w:t>(</w:t>
        </w:r>
      </w:hyperlink>
      <w:hyperlink r:id="rId21" w:tgtFrame="_blank" w:history="1">
        <w:r w:rsidR="00AB5E12" w:rsidRPr="00AB5E12">
          <w:rPr>
            <w:rStyle w:val="-"/>
            <w:b/>
            <w:i/>
            <w:lang w:val="en-US"/>
          </w:rPr>
          <w:t>https://cemi.online/</w:t>
        </w:r>
      </w:hyperlink>
      <w:r w:rsidR="00AB5E12">
        <w:rPr>
          <w:rStyle w:val="ad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2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7355F1" w:rsidRPr="007355F1">
        <w:rPr>
          <w:rStyle w:val="-"/>
          <w:u w:val="none"/>
        </w:rPr>
        <w:t xml:space="preserve"> </w:t>
      </w:r>
      <w:r w:rsidR="00E03C1E" w:rsidRPr="007355F1">
        <w:rPr>
          <w:rStyle w:val="-"/>
          <w:b/>
          <w:i/>
          <w:color w:val="auto"/>
          <w:u w:val="none"/>
        </w:rPr>
        <w:t xml:space="preserve">и НИУ ВШЭ </w:t>
      </w:r>
      <w:r w:rsidR="000B3212" w:rsidRPr="007355F1">
        <w:rPr>
          <w:rStyle w:val="-"/>
          <w:b/>
          <w:i/>
          <w:color w:val="auto"/>
          <w:u w:val="none"/>
        </w:rPr>
        <w:t>–</w:t>
      </w:r>
      <w:r w:rsidR="00545A4A" w:rsidRPr="007355F1">
        <w:rPr>
          <w:rStyle w:val="-"/>
          <w:b/>
          <w:i/>
          <w:color w:val="auto"/>
          <w:u w:val="none"/>
        </w:rPr>
        <w:t xml:space="preserve"> </w:t>
      </w:r>
      <w:r w:rsidR="00E03C1E" w:rsidRPr="007355F1">
        <w:rPr>
          <w:rStyle w:val="-"/>
          <w:b/>
          <w:i/>
          <w:color w:val="auto"/>
          <w:u w:val="none"/>
        </w:rPr>
        <w:t>Нижний Новгород</w:t>
      </w:r>
      <w:r w:rsidR="006036EA" w:rsidRPr="007355F1">
        <w:rPr>
          <w:rStyle w:val="-"/>
          <w:b/>
          <w:i/>
          <w:color w:val="auto"/>
          <w:u w:val="none"/>
        </w:rPr>
        <w:t xml:space="preserve"> </w:t>
      </w:r>
      <w:hyperlink r:id="rId23" w:history="1">
        <w:r w:rsidR="006036EA" w:rsidRPr="007355F1">
          <w:rPr>
            <w:rStyle w:val="ac"/>
            <w:b/>
            <w:i/>
          </w:rPr>
          <w:t>https://nnov.hse.ru</w:t>
        </w:r>
      </w:hyperlink>
      <w:r w:rsidR="006036EA" w:rsidRPr="007355F1">
        <w:rPr>
          <w:rStyle w:val="-"/>
          <w:b/>
          <w:i/>
          <w:color w:val="auto"/>
          <w:u w:val="none"/>
        </w:rPr>
        <w:t xml:space="preserve"> </w:t>
      </w:r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bCs/>
                <w:iCs/>
                <w:sz w:val="28"/>
                <w:szCs w:val="28"/>
              </w:rPr>
              <w:t>30 сентября - 4 октября 2018 г.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 w:rsidP="00E03C1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 xml:space="preserve">Отправка заявки и аннотации </w:t>
            </w:r>
          </w:p>
        </w:tc>
        <w:tc>
          <w:tcPr>
            <w:tcW w:w="3355" w:type="dxa"/>
            <w:shd w:val="clear" w:color="auto" w:fill="auto"/>
          </w:tcPr>
          <w:p w:rsidR="00302296" w:rsidRPr="007355F1" w:rsidRDefault="00A47B7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bCs/>
                <w:iCs/>
                <w:sz w:val="28"/>
                <w:szCs w:val="28"/>
              </w:rPr>
              <w:t>до 2</w:t>
            </w:r>
            <w:r w:rsidR="007D2D6A">
              <w:rPr>
                <w:b/>
                <w:bCs/>
                <w:iCs/>
                <w:sz w:val="28"/>
                <w:szCs w:val="28"/>
              </w:rPr>
              <w:t xml:space="preserve">4 </w:t>
            </w:r>
            <w:bookmarkStart w:id="1" w:name="_GoBack"/>
            <w:bookmarkEnd w:id="1"/>
            <w:r w:rsidRPr="007355F1">
              <w:rPr>
                <w:b/>
                <w:bCs/>
                <w:iCs/>
                <w:sz w:val="28"/>
                <w:szCs w:val="28"/>
              </w:rPr>
              <w:t>мая 2018 г.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>Отправка тезисов</w:t>
            </w:r>
            <w:r w:rsidR="00E03C1E" w:rsidRPr="007355F1">
              <w:rPr>
                <w:bCs/>
                <w:iCs/>
                <w:sz w:val="28"/>
                <w:szCs w:val="28"/>
              </w:rPr>
              <w:t xml:space="preserve"> 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7355F1" w:rsidRDefault="00A47B7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bCs/>
                <w:iCs/>
                <w:sz w:val="28"/>
                <w:szCs w:val="28"/>
              </w:rPr>
              <w:t>до 2</w:t>
            </w:r>
            <w:r w:rsidR="00E03C1E" w:rsidRPr="007355F1">
              <w:rPr>
                <w:b/>
                <w:bCs/>
                <w:iCs/>
                <w:sz w:val="28"/>
                <w:szCs w:val="28"/>
              </w:rPr>
              <w:t>8</w:t>
            </w:r>
            <w:r w:rsidRPr="007355F1">
              <w:rPr>
                <w:b/>
                <w:bCs/>
                <w:iCs/>
                <w:sz w:val="28"/>
                <w:szCs w:val="28"/>
              </w:rPr>
              <w:t xml:space="preserve"> июня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>Рассылка решений о включении докладов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bCs/>
                <w:iCs/>
                <w:sz w:val="28"/>
                <w:szCs w:val="28"/>
              </w:rPr>
              <w:t>до 1 июня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>до 15 июня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E03C1E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>до 5</w:t>
            </w:r>
            <w:r w:rsidR="00A47B73" w:rsidRPr="00E03C1E">
              <w:rPr>
                <w:b/>
                <w:bCs/>
                <w:iCs/>
                <w:sz w:val="28"/>
                <w:szCs w:val="28"/>
              </w:rPr>
              <w:t xml:space="preserve"> сентября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E03C1E" w:rsidRPr="00E03C1E">
              <w:rPr>
                <w:b/>
                <w:bCs/>
                <w:iCs/>
                <w:sz w:val="28"/>
                <w:szCs w:val="28"/>
              </w:rPr>
              <w:t>15</w:t>
            </w:r>
            <w:r w:rsidRPr="00E03C1E">
              <w:rPr>
                <w:b/>
                <w:bCs/>
                <w:iCs/>
                <w:sz w:val="28"/>
                <w:szCs w:val="28"/>
              </w:rPr>
              <w:t xml:space="preserve"> сентября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>до 10 сентября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>до 20 сентября 2018 г.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302296" w:rsidRDefault="00A47B7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Оргкомитет</w:t>
      </w:r>
      <w:r>
        <w:br w:type="page"/>
      </w:r>
    </w:p>
    <w:p w:rsidR="00302296" w:rsidRPr="002A292D" w:rsidRDefault="00A47B73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:rsidR="00302296" w:rsidRDefault="00A47B73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</w:t>
      </w:r>
      <w:r w:rsidRPr="002A292D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>Формат А</w:t>
      </w:r>
      <w:proofErr w:type="gramStart"/>
      <w:r w:rsidRPr="002A292D">
        <w:rPr>
          <w:sz w:val="28"/>
          <w:szCs w:val="28"/>
        </w:rPr>
        <w:t>4</w:t>
      </w:r>
      <w:proofErr w:type="gramEnd"/>
      <w:r w:rsidRPr="002A292D">
        <w:rPr>
          <w:sz w:val="28"/>
          <w:szCs w:val="28"/>
        </w:rPr>
        <w:t xml:space="preserve">, шрифт </w:t>
      </w:r>
      <w:r w:rsidRPr="002A292D">
        <w:rPr>
          <w:sz w:val="28"/>
          <w:szCs w:val="28"/>
          <w:lang w:val="en-US"/>
        </w:rPr>
        <w:t>Times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i/>
          <w:sz w:val="28"/>
          <w:szCs w:val="28"/>
          <w:u w:val="single"/>
        </w:rPr>
        <w:t>Обе аннотации должны умещаться на 1 странице!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 xml:space="preserve">В конце каждой аннотации указать ключевые слова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>Фамилии авторов указывать в алфавитном порядке</w:t>
      </w:r>
    </w:p>
    <w:p w:rsidR="00302296" w:rsidRDefault="00302296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>
        <w:rPr>
          <w:b/>
          <w:i/>
          <w:sz w:val="32"/>
          <w:szCs w:val="32"/>
        </w:rPr>
        <w:t>аннотаций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292D" w:rsidTr="00F140A6">
        <w:tc>
          <w:tcPr>
            <w:tcW w:w="9923" w:type="dxa"/>
          </w:tcPr>
          <w:p w:rsidR="00F140A6" w:rsidRDefault="00F140A6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ПОЛУЖИРНЫЙ, БЕЗ ПЕРЕНОСОВ, ВЫРАВНИВАНИЕ ПО ЦЕНТРУ)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(выравнивание по ширине, расстановка переносов автоматическая)……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  <w:r>
              <w:rPr>
                <w:sz w:val="28"/>
                <w:szCs w:val="28"/>
              </w:rPr>
              <w:t xml:space="preserve">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НАЗВАНИЕ ДОКЛАДА (ЗАГЛАВНЫЕ БУКВЫ, ШРИФТ 14, ПОЛУЖИРНЫЙ,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БЕЗ ПЕРЕНОСОВ, ВЫРАВНИВАНИЕ ПО ЦЕНТРУ) – на английском языке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на английском языке.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:rsidR="002A292D" w:rsidRP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F140A6">
        <w:tc>
          <w:tcPr>
            <w:tcW w:w="9954" w:type="dxa"/>
          </w:tcPr>
          <w:p w:rsidR="00F140A6" w:rsidRDefault="00F140A6" w:rsidP="002A292D">
            <w:pPr>
              <w:spacing w:after="0" w:line="240" w:lineRule="auto"/>
              <w:ind w:firstLine="72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</w:pPr>
            <w:hyperlink r:id="rId24"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Ivanov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</w:rPr>
                <w:t>222@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5"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petrov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</w:rPr>
                <w:t>344@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yandex</w:t>
              </w:r>
              <w:r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Большинство экономических решений в современном мире ........ текст</w:t>
            </w:r>
            <w:r>
              <w:rPr>
                <w:sz w:val="28"/>
                <w:szCs w:val="28"/>
              </w:rPr>
              <w:tab/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текст</w:t>
            </w:r>
            <w:proofErr w:type="spellEnd"/>
            <w:proofErr w:type="gram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социальные предпочтения, механизмы перераспределения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Petrov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D.A.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  <w:t>Moscow, MSU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TITLE OF ARTICLE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Currently most of economic decisions ... text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text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Keywords: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social preferences, redistribution mechanisms</w:t>
            </w:r>
          </w:p>
          <w:p w:rsidR="002A292D" w:rsidRP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302296" w:rsidRDefault="00302296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302296" w:rsidRDefault="00A47B73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</w:t>
      </w:r>
      <w:r w:rsidRPr="002A292D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>Формат А</w:t>
      </w:r>
      <w:proofErr w:type="gramStart"/>
      <w:r w:rsidRPr="002A292D">
        <w:rPr>
          <w:sz w:val="28"/>
          <w:szCs w:val="28"/>
        </w:rPr>
        <w:t>4</w:t>
      </w:r>
      <w:proofErr w:type="gramEnd"/>
      <w:r w:rsidRPr="002A292D">
        <w:rPr>
          <w:sz w:val="28"/>
          <w:szCs w:val="28"/>
        </w:rPr>
        <w:t xml:space="preserve">, шрифт </w:t>
      </w:r>
      <w:r w:rsidRPr="002A292D">
        <w:rPr>
          <w:sz w:val="28"/>
          <w:szCs w:val="28"/>
          <w:lang w:val="en-US"/>
        </w:rPr>
        <w:t>Times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 w:rsidRPr="002A292D">
        <w:rPr>
          <w:sz w:val="28"/>
          <w:szCs w:val="28"/>
        </w:rPr>
        <w:t xml:space="preserve"> </w:t>
      </w:r>
      <w:proofErr w:type="gramStart"/>
      <w:r w:rsidRPr="002A292D">
        <w:rPr>
          <w:sz w:val="28"/>
          <w:szCs w:val="28"/>
        </w:rPr>
        <w:t>Подписи рисунков (Рис. 1.</w:t>
      </w:r>
      <w:proofErr w:type="gramEnd"/>
      <w:r w:rsidRPr="002A292D">
        <w:rPr>
          <w:b/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Название) – внизу по центру, заголовки и номера таблиц (Таблица 1 - справа. </w:t>
      </w:r>
      <w:proofErr w:type="gramStart"/>
      <w:r w:rsidRPr="002A292D">
        <w:rPr>
          <w:sz w:val="28"/>
          <w:szCs w:val="28"/>
        </w:rPr>
        <w:t>Название – на следующей строке по центру) – над таблицей.</w:t>
      </w:r>
      <w:proofErr w:type="gramEnd"/>
      <w:r w:rsidRPr="002A292D">
        <w:rPr>
          <w:sz w:val="28"/>
          <w:szCs w:val="28"/>
        </w:rPr>
        <w:t xml:space="preserve"> Формулы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</w:t>
      </w:r>
      <w:proofErr w:type="gramStart"/>
      <w:r w:rsidRPr="002A292D">
        <w:rPr>
          <w:sz w:val="28"/>
          <w:szCs w:val="28"/>
        </w:rPr>
        <w:t>Р</w:t>
      </w:r>
      <w:proofErr w:type="gramEnd"/>
      <w:r w:rsidRPr="002A292D">
        <w:rPr>
          <w:sz w:val="28"/>
          <w:szCs w:val="28"/>
        </w:rPr>
        <w:t xml:space="preserve"> 7.0.5-2008 Библиографическая запись. Библиографическое описание (см. раздел сайта «Образцы документов»).  Шрифт </w:t>
      </w:r>
      <w:r w:rsidRPr="002A292D">
        <w:rPr>
          <w:sz w:val="28"/>
          <w:szCs w:val="28"/>
          <w:lang w:val="en-US"/>
        </w:rPr>
        <w:t>Times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12 пт.</w:t>
      </w: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302296" w:rsidRDefault="00A47B73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Tr="002A292D">
        <w:tc>
          <w:tcPr>
            <w:tcW w:w="9954" w:type="dxa"/>
          </w:tcPr>
          <w:p w:rsidR="00F140A6" w:rsidRDefault="00F140A6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  <w:proofErr w:type="gramEnd"/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 (выравнивание по ширине, расстановка переносов автоматическая)…… 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2A292D"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:rsidR="002A292D" w:rsidRPr="00F140A6" w:rsidRDefault="002A292D" w:rsidP="00F140A6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:rsidR="002A292D" w:rsidRPr="002A292D" w:rsidRDefault="002A292D">
      <w:pPr>
        <w:pStyle w:val="2"/>
        <w:spacing w:line="240" w:lineRule="auto"/>
        <w:ind w:left="900"/>
        <w:rPr>
          <w:b/>
          <w:sz w:val="32"/>
          <w:szCs w:val="32"/>
        </w:rPr>
      </w:pPr>
    </w:p>
    <w:p w:rsidR="00302296" w:rsidRDefault="00A47B7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A292D" w:rsidTr="002A292D">
        <w:tc>
          <w:tcPr>
            <w:tcW w:w="10062" w:type="dxa"/>
          </w:tcPr>
          <w:p w:rsidR="002A292D" w:rsidRDefault="002A292D" w:rsidP="002A292D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2A292D" w:rsidP="002A292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Сетевые структуры, как объединения независимых фирм ....... текст </w:t>
            </w:r>
            <w:proofErr w:type="spellStart"/>
            <w:proofErr w:type="gramStart"/>
            <w:r>
              <w:rPr>
                <w:sz w:val="28"/>
                <w:szCs w:val="28"/>
              </w:rPr>
              <w:t>текст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2A292D" w:rsidRDefault="002A292D" w:rsidP="002A292D">
            <w:pPr>
              <w:spacing w:after="0" w:line="240" w:lineRule="auto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Список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использованной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литературы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:rsidR="002A292D" w:rsidRPr="00F140A6" w:rsidRDefault="002A292D" w:rsidP="00F140A6">
            <w:pPr>
              <w:pStyle w:val="ab"/>
              <w:numPr>
                <w:ilvl w:val="3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lang w:val="en-US"/>
              </w:rPr>
            </w:pPr>
            <w:proofErr w:type="spellStart"/>
            <w:r w:rsidRPr="00F140A6">
              <w:rPr>
                <w:color w:val="000000"/>
                <w:lang w:val="en-US"/>
              </w:rPr>
              <w:t>Mintzberg</w:t>
            </w:r>
            <w:proofErr w:type="spellEnd"/>
            <w:r w:rsidRPr="00F140A6">
              <w:rPr>
                <w:color w:val="000000"/>
                <w:lang w:val="en-US"/>
              </w:rPr>
              <w:t xml:space="preserve"> H. </w:t>
            </w:r>
            <w:proofErr w:type="gramStart"/>
            <w:r w:rsidRPr="00F140A6">
              <w:rPr>
                <w:color w:val="000000"/>
                <w:lang w:val="en-US"/>
              </w:rPr>
              <w:t>The  Structuring</w:t>
            </w:r>
            <w:proofErr w:type="gramEnd"/>
            <w:r w:rsidRPr="00F140A6">
              <w:rPr>
                <w:color w:val="000000"/>
                <w:lang w:val="en-US"/>
              </w:rPr>
              <w:t xml:space="preserve"> of Organizations / Englewood, NJ: Prentice Hall, 1979.</w:t>
            </w:r>
          </w:p>
          <w:p w:rsidR="002A292D" w:rsidRDefault="002A292D" w:rsidP="00F140A6">
            <w:pPr>
              <w:pStyle w:val="ab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</w:pPr>
            <w:proofErr w:type="spellStart"/>
            <w:r>
              <w:t>Заусаев</w:t>
            </w:r>
            <w:proofErr w:type="spellEnd"/>
            <w:r>
              <w:t xml:space="preserve"> В.К. Инновационный потенциал восточных регионов России / В.К. </w:t>
            </w:r>
            <w:proofErr w:type="spellStart"/>
            <w:r>
              <w:t>Заусаев</w:t>
            </w:r>
            <w:proofErr w:type="spellEnd"/>
            <w:r>
              <w:t>, В.П. Быстрицкий, Н.Ю. Криворучко // ЭКО. – 2005. – №10. – С.40-52.</w:t>
            </w:r>
          </w:p>
          <w:p w:rsidR="002A292D" w:rsidRDefault="002A292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A292D" w:rsidRDefault="002A292D">
      <w:pPr>
        <w:spacing w:after="0" w:line="240" w:lineRule="auto"/>
        <w:jc w:val="right"/>
        <w:rPr>
          <w:b/>
          <w:sz w:val="28"/>
          <w:szCs w:val="28"/>
        </w:rPr>
      </w:pPr>
    </w:p>
    <w:sectPr w:rsidR="002A292D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1"/>
    <w:family w:val="roman"/>
    <w:pitch w:val="variable"/>
  </w:font>
  <w:font w:name="SimSun">
    <w:altName w:val="宋体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96"/>
    <w:rsid w:val="000B3212"/>
    <w:rsid w:val="00110803"/>
    <w:rsid w:val="00135647"/>
    <w:rsid w:val="00156654"/>
    <w:rsid w:val="00176E99"/>
    <w:rsid w:val="0018022C"/>
    <w:rsid w:val="002A292D"/>
    <w:rsid w:val="002D666D"/>
    <w:rsid w:val="002E700E"/>
    <w:rsid w:val="003003AC"/>
    <w:rsid w:val="00302296"/>
    <w:rsid w:val="00302C12"/>
    <w:rsid w:val="0038103E"/>
    <w:rsid w:val="0038254F"/>
    <w:rsid w:val="003977BF"/>
    <w:rsid w:val="003E5E38"/>
    <w:rsid w:val="00411060"/>
    <w:rsid w:val="004A30CD"/>
    <w:rsid w:val="004B6D62"/>
    <w:rsid w:val="004F7EE3"/>
    <w:rsid w:val="00545A4A"/>
    <w:rsid w:val="00571CE6"/>
    <w:rsid w:val="005816F6"/>
    <w:rsid w:val="005C1BD1"/>
    <w:rsid w:val="006036EA"/>
    <w:rsid w:val="006C194C"/>
    <w:rsid w:val="007355F1"/>
    <w:rsid w:val="007B3C75"/>
    <w:rsid w:val="007D2D6A"/>
    <w:rsid w:val="007D2E21"/>
    <w:rsid w:val="00817401"/>
    <w:rsid w:val="00855BB9"/>
    <w:rsid w:val="008A5848"/>
    <w:rsid w:val="009113A6"/>
    <w:rsid w:val="00947A71"/>
    <w:rsid w:val="00970EB2"/>
    <w:rsid w:val="00970F6A"/>
    <w:rsid w:val="00995839"/>
    <w:rsid w:val="009F7947"/>
    <w:rsid w:val="00A47B73"/>
    <w:rsid w:val="00AB5E12"/>
    <w:rsid w:val="00AB74FA"/>
    <w:rsid w:val="00AD1894"/>
    <w:rsid w:val="00BE292D"/>
    <w:rsid w:val="00C45E3D"/>
    <w:rsid w:val="00C51637"/>
    <w:rsid w:val="00CA0B13"/>
    <w:rsid w:val="00CC3BF3"/>
    <w:rsid w:val="00CE0370"/>
    <w:rsid w:val="00DB6D34"/>
    <w:rsid w:val="00DC2351"/>
    <w:rsid w:val="00E03C1E"/>
    <w:rsid w:val="00E07782"/>
    <w:rsid w:val="00E30436"/>
    <w:rsid w:val="00E6658B"/>
    <w:rsid w:val="00EA6495"/>
    <w:rsid w:val="00EE6DE5"/>
    <w:rsid w:val="00F140A6"/>
    <w:rsid w:val="00F66F45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Pr>
      <w:lang w:val="en-US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b/>
      <w:i/>
      <w:lang w:val="en-US"/>
    </w:rPr>
  </w:style>
  <w:style w:type="character" w:customStyle="1" w:styleId="ListLabel26">
    <w:name w:val="ListLabel 26"/>
    <w:qFormat/>
    <w:rPr>
      <w:b/>
      <w:i/>
    </w:rPr>
  </w:style>
  <w:style w:type="character" w:customStyle="1" w:styleId="ListLabel27">
    <w:name w:val="ListLabel 27"/>
    <w:qFormat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8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Pr>
      <w:lang w:val="en-US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b/>
      <w:i/>
      <w:lang w:val="en-US"/>
    </w:rPr>
  </w:style>
  <w:style w:type="character" w:customStyle="1" w:styleId="ListLabel26">
    <w:name w:val="ListLabel 26"/>
    <w:qFormat/>
    <w:rPr>
      <w:b/>
      <w:i/>
    </w:rPr>
  </w:style>
  <w:style w:type="character" w:customStyle="1" w:styleId="ListLabel27">
    <w:name w:val="ListLabel 27"/>
    <w:qFormat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8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http://www.smsep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emi.online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://www.smsep.ru/" TargetMode="External"/><Relationship Id="rId17" Type="http://schemas.openxmlformats.org/officeDocument/2006/relationships/hyperlink" Target="mailto:smsep-shatalin@mail.ru" TargetMode="External"/><Relationship Id="rId25" Type="http://schemas.openxmlformats.org/officeDocument/2006/relationships/hyperlink" Target="mailto:petrov34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cemi.rss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sep.ru/" TargetMode="External"/><Relationship Id="rId24" Type="http://schemas.openxmlformats.org/officeDocument/2006/relationships/hyperlink" Target="mailto:Ivanov222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https://nnov.hse.ru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http://www.cemi.rss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http://www.vs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subject/>
  <dc:creator>Plecon</dc:creator>
  <dc:description/>
  <cp:lastModifiedBy>crossover</cp:lastModifiedBy>
  <cp:revision>4</cp:revision>
  <cp:lastPrinted>2018-05-14T14:11:00Z</cp:lastPrinted>
  <dcterms:created xsi:type="dcterms:W3CDTF">2018-05-14T14:11:00Z</dcterms:created>
  <dcterms:modified xsi:type="dcterms:W3CDTF">2018-05-14T14:27:00Z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