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96" w:rsidRPr="003003AC" w:rsidRDefault="00A049C2">
      <w:pPr>
        <w:spacing w:after="0" w:line="288" w:lineRule="auto"/>
        <w:jc w:val="center"/>
        <w:rPr>
          <w:b/>
        </w:rPr>
      </w:pPr>
      <w:r>
        <w:rPr>
          <w:b/>
        </w:rPr>
        <w:t xml:space="preserve"> </w:t>
      </w:r>
      <w:r w:rsidR="00B81361">
        <w:rPr>
          <w:b/>
        </w:rPr>
        <w:t xml:space="preserve"> </w:t>
      </w:r>
      <w:r w:rsidR="00A47B73" w:rsidRPr="003003AC">
        <w:rPr>
          <w:b/>
        </w:rPr>
        <w:t>Отделение общественных наук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учреждение науки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Центральный экономико-математический институт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образовательное учреждение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высшего образования «Воронежский государственный университет»</w:t>
      </w:r>
    </w:p>
    <w:p w:rsidR="007E3844" w:rsidRDefault="007E3844">
      <w:pPr>
        <w:spacing w:after="0" w:line="288" w:lineRule="auto"/>
        <w:jc w:val="center"/>
        <w:rPr>
          <w:b/>
        </w:rPr>
      </w:pPr>
      <w:r w:rsidRPr="007E3844">
        <w:rPr>
          <w:b/>
        </w:rPr>
        <w:t xml:space="preserve">Федеральное государственное автономное образовательное </w:t>
      </w:r>
      <w:r w:rsidR="00327630">
        <w:rPr>
          <w:b/>
        </w:rPr>
        <w:t>учреждение высшего образования «</w:t>
      </w:r>
      <w:r>
        <w:rPr>
          <w:b/>
        </w:rPr>
        <w:t>Ю</w:t>
      </w:r>
      <w:r w:rsidR="00327630">
        <w:rPr>
          <w:b/>
        </w:rPr>
        <w:t>жный федеральный университет»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Федеральный исследовательский центр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«Информатика и управление» Российской академии наук Институт системного анализа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Негосударственное образовательное учреждение высшего образования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 xml:space="preserve"> «Российская экономическая школа»</w:t>
      </w:r>
    </w:p>
    <w:p w:rsidR="00302296" w:rsidRDefault="00302296">
      <w:pPr>
        <w:jc w:val="center"/>
        <w:rPr>
          <w:b/>
        </w:rPr>
      </w:pPr>
    </w:p>
    <w:p w:rsidR="00302296" w:rsidRDefault="007E3844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№ </w:t>
      </w:r>
      <w:r w:rsidR="00452E69">
        <w:rPr>
          <w:b/>
          <w:sz w:val="28"/>
          <w:szCs w:val="28"/>
        </w:rPr>
        <w:t>1</w:t>
      </w:r>
    </w:p>
    <w:p w:rsidR="00302296" w:rsidRDefault="00A47B7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</w:t>
      </w:r>
      <w:r w:rsidR="007E3844">
        <w:rPr>
          <w:rFonts w:ascii="Bookman Old Style" w:hAnsi="Bookman Old Style"/>
          <w:b/>
          <w:i/>
          <w:sz w:val="36"/>
          <w:szCs w:val="36"/>
        </w:rPr>
        <w:t>2</w:t>
      </w:r>
      <w:r>
        <w:rPr>
          <w:rFonts w:ascii="Bookman Old Style" w:hAnsi="Bookman Old Style"/>
          <w:b/>
          <w:i/>
          <w:sz w:val="36"/>
          <w:szCs w:val="36"/>
        </w:rPr>
        <w:t>-ом заседании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302296" w:rsidRDefault="007E3844">
      <w:pPr>
        <w:pStyle w:val="a8"/>
        <w:spacing w:after="120" w:line="240" w:lineRule="auto"/>
        <w:ind w:firstLine="0"/>
        <w:jc w:val="center"/>
      </w:pPr>
      <w:r>
        <w:rPr>
          <w:b/>
          <w:i/>
          <w:sz w:val="30"/>
          <w:szCs w:val="30"/>
        </w:rPr>
        <w:t xml:space="preserve">с </w:t>
      </w:r>
      <w:r w:rsidR="00452E69">
        <w:rPr>
          <w:b/>
          <w:i/>
          <w:sz w:val="30"/>
          <w:szCs w:val="30"/>
        </w:rPr>
        <w:t xml:space="preserve">1 октября </w:t>
      </w:r>
      <w:r>
        <w:rPr>
          <w:b/>
          <w:i/>
          <w:sz w:val="30"/>
          <w:szCs w:val="30"/>
        </w:rPr>
        <w:t xml:space="preserve"> по 6 октября 2019</w:t>
      </w:r>
      <w:r w:rsidR="00A47B73" w:rsidRPr="00571CE6">
        <w:rPr>
          <w:b/>
          <w:i/>
          <w:sz w:val="30"/>
          <w:szCs w:val="30"/>
        </w:rPr>
        <w:t xml:space="preserve"> г. в г. </w:t>
      </w:r>
      <w:r>
        <w:rPr>
          <w:b/>
          <w:i/>
          <w:sz w:val="30"/>
          <w:szCs w:val="30"/>
        </w:rPr>
        <w:t>Ростов-на-Дону</w:t>
      </w:r>
    </w:p>
    <w:p w:rsidR="00302296" w:rsidRDefault="00302296">
      <w:pPr>
        <w:jc w:val="center"/>
        <w:rPr>
          <w:b/>
          <w:u w:val="single"/>
        </w:rPr>
      </w:pPr>
    </w:p>
    <w:p w:rsidR="00302296" w:rsidRPr="00933C56" w:rsidRDefault="00A47B73">
      <w:pPr>
        <w:spacing w:after="120"/>
        <w:jc w:val="center"/>
        <w:rPr>
          <w:b/>
          <w:u w:val="single"/>
        </w:rPr>
      </w:pPr>
      <w:r w:rsidRPr="00933C56">
        <w:rPr>
          <w:b/>
          <w:u w:val="single"/>
        </w:rPr>
        <w:t>ОРГКОМИТЕТ ШКОЛЫ-СЕМИНАРА:</w:t>
      </w:r>
    </w:p>
    <w:p w:rsidR="00302296" w:rsidRPr="003003AC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933C56">
        <w:rPr>
          <w:rFonts w:ascii="Arial" w:hAnsi="Arial" w:cs="Arial"/>
          <w:b/>
          <w:sz w:val="21"/>
          <w:szCs w:val="21"/>
        </w:rPr>
        <w:t>Сопредседатели:</w:t>
      </w:r>
    </w:p>
    <w:p w:rsidR="00302296" w:rsidRDefault="00A47B73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7355F1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7355F1">
        <w:rPr>
          <w:rFonts w:ascii="Arial" w:hAnsi="Arial" w:cs="Arial"/>
          <w:sz w:val="21"/>
          <w:szCs w:val="21"/>
        </w:rPr>
        <w:t>научный руководитель</w:t>
      </w:r>
      <w:r w:rsidRPr="007355F1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М.В. Ломоносова, Москва</w:t>
      </w:r>
    </w:p>
    <w:p w:rsidR="007E3844" w:rsidRDefault="00AD7EF5" w:rsidP="0090054F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452E69">
        <w:rPr>
          <w:rFonts w:ascii="Arial" w:hAnsi="Arial" w:cs="Arial"/>
          <w:i/>
          <w:sz w:val="21"/>
          <w:szCs w:val="21"/>
        </w:rPr>
        <w:t>Шевченко Инна Константиновна</w:t>
      </w:r>
      <w:r w:rsidRPr="0090054F">
        <w:rPr>
          <w:rFonts w:ascii="Arial" w:hAnsi="Arial" w:cs="Arial"/>
          <w:sz w:val="21"/>
          <w:szCs w:val="21"/>
        </w:rPr>
        <w:t xml:space="preserve"> – д.э.н., доцент, </w:t>
      </w:r>
      <w:proofErr w:type="spellStart"/>
      <w:r w:rsidRPr="0090054F">
        <w:rPr>
          <w:rFonts w:ascii="Arial" w:hAnsi="Arial" w:cs="Arial"/>
          <w:sz w:val="21"/>
          <w:szCs w:val="21"/>
        </w:rPr>
        <w:t>Врио</w:t>
      </w:r>
      <w:proofErr w:type="spellEnd"/>
      <w:r w:rsidRPr="0090054F">
        <w:rPr>
          <w:rFonts w:ascii="Arial" w:hAnsi="Arial" w:cs="Arial"/>
          <w:sz w:val="21"/>
          <w:szCs w:val="21"/>
        </w:rPr>
        <w:t xml:space="preserve"> ректора ЮФУ</w:t>
      </w:r>
      <w:r w:rsidR="0090054F" w:rsidRPr="0090054F">
        <w:rPr>
          <w:rFonts w:ascii="Arial" w:hAnsi="Arial" w:cs="Arial"/>
          <w:sz w:val="21"/>
          <w:szCs w:val="21"/>
        </w:rPr>
        <w:t>, Ростов-на-Дону</w:t>
      </w:r>
    </w:p>
    <w:p w:rsidR="0090054F" w:rsidRPr="0090054F" w:rsidRDefault="0090054F" w:rsidP="0090054F">
      <w:pPr>
        <w:pStyle w:val="11"/>
        <w:tabs>
          <w:tab w:val="left" w:pos="142"/>
          <w:tab w:val="left" w:pos="284"/>
        </w:tabs>
        <w:spacing w:after="120"/>
        <w:ind w:left="0"/>
        <w:jc w:val="both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904479" w:rsidRPr="007355F1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–д.э.н., проф., д</w:t>
      </w:r>
      <w:r w:rsidRPr="0090054F">
        <w:rPr>
          <w:rFonts w:ascii="Arial" w:hAnsi="Arial" w:cs="Arial"/>
          <w:sz w:val="21"/>
          <w:szCs w:val="21"/>
        </w:rPr>
        <w:t xml:space="preserve">екан </w:t>
      </w:r>
      <w:r>
        <w:rPr>
          <w:rFonts w:ascii="Arial" w:hAnsi="Arial" w:cs="Arial"/>
          <w:sz w:val="21"/>
          <w:szCs w:val="21"/>
        </w:rPr>
        <w:t>ф</w:t>
      </w:r>
      <w:r w:rsidRPr="0090054F">
        <w:rPr>
          <w:rFonts w:ascii="Arial" w:hAnsi="Arial" w:cs="Arial"/>
          <w:sz w:val="21"/>
          <w:szCs w:val="21"/>
        </w:rPr>
        <w:t>акультет</w:t>
      </w:r>
      <w:r>
        <w:rPr>
          <w:rFonts w:ascii="Arial" w:hAnsi="Arial" w:cs="Arial"/>
          <w:sz w:val="21"/>
          <w:szCs w:val="21"/>
        </w:rPr>
        <w:t>а</w:t>
      </w:r>
      <w:r w:rsidRPr="0090054F">
        <w:rPr>
          <w:rFonts w:ascii="Arial" w:hAnsi="Arial" w:cs="Arial"/>
          <w:sz w:val="21"/>
          <w:szCs w:val="21"/>
        </w:rPr>
        <w:t xml:space="preserve"> управления </w:t>
      </w:r>
      <w:r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</w:t>
      </w:r>
      <w:r w:rsidRPr="007355F1">
        <w:rPr>
          <w:rFonts w:ascii="Arial" w:hAnsi="Arial" w:cs="Arial"/>
          <w:sz w:val="21"/>
          <w:szCs w:val="21"/>
        </w:rPr>
        <w:t>ЦЭМИ РАН, Москва (</w:t>
      </w:r>
      <w:r w:rsidR="00BE3B99">
        <w:rPr>
          <w:rFonts w:ascii="Arial" w:hAnsi="Arial" w:cs="Arial"/>
          <w:sz w:val="21"/>
          <w:szCs w:val="21"/>
        </w:rPr>
        <w:t>председатель</w:t>
      </w:r>
      <w:r w:rsidRPr="007355F1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:rsidR="00904479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>д.ф.-м.н., проф., зав. каф. мех</w:t>
      </w:r>
      <w:r w:rsidRPr="007355F1">
        <w:rPr>
          <w:rFonts w:ascii="Arial" w:hAnsi="Arial" w:cs="Arial"/>
          <w:sz w:val="21"/>
          <w:szCs w:val="21"/>
        </w:rPr>
        <w:t>-</w:t>
      </w:r>
      <w:proofErr w:type="spellStart"/>
      <w:r w:rsidRPr="007355F1">
        <w:rPr>
          <w:rFonts w:ascii="Arial" w:hAnsi="Arial" w:cs="Arial"/>
          <w:sz w:val="21"/>
          <w:szCs w:val="21"/>
        </w:rPr>
        <w:t>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Pr="007E3844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Щепина Ирина Наумовна</w:t>
      </w:r>
      <w:r w:rsidRPr="007355F1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7355F1">
        <w:rPr>
          <w:rFonts w:ascii="Arial" w:hAnsi="Arial" w:cs="Arial"/>
          <w:sz w:val="21"/>
          <w:szCs w:val="21"/>
        </w:rPr>
        <w:t>экон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 фак. ВГУ, Воронеж, </w:t>
      </w:r>
      <w:r w:rsidR="00EE6DE5" w:rsidRPr="007355F1">
        <w:rPr>
          <w:rFonts w:ascii="Arial" w:hAnsi="Arial" w:cs="Arial"/>
          <w:sz w:val="21"/>
          <w:szCs w:val="21"/>
        </w:rPr>
        <w:t>гл</w:t>
      </w:r>
      <w:r w:rsidRPr="007355F1">
        <w:rPr>
          <w:rFonts w:ascii="Arial" w:hAnsi="Arial" w:cs="Arial"/>
          <w:sz w:val="21"/>
          <w:szCs w:val="21"/>
        </w:rPr>
        <w:t>.н.с. ЦЭМИ РАН, Москва (руководитель рабочей группы)</w:t>
      </w:r>
    </w:p>
    <w:p w:rsidR="00BE3B99" w:rsidRDefault="00BE3B9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Default="00BE3B9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47B73" w:rsidRPr="007355F1">
        <w:rPr>
          <w:rFonts w:ascii="Arial" w:hAnsi="Arial" w:cs="Arial"/>
          <w:b/>
          <w:sz w:val="21"/>
          <w:szCs w:val="21"/>
        </w:rPr>
        <w:t>рограммн</w:t>
      </w:r>
      <w:r>
        <w:rPr>
          <w:rFonts w:ascii="Arial" w:hAnsi="Arial" w:cs="Arial"/>
          <w:b/>
          <w:sz w:val="21"/>
          <w:szCs w:val="21"/>
        </w:rPr>
        <w:t>ый комитет</w:t>
      </w:r>
      <w:r w:rsidR="00A47B73" w:rsidRPr="007355F1">
        <w:rPr>
          <w:rFonts w:ascii="Arial" w:hAnsi="Arial" w:cs="Arial"/>
          <w:b/>
          <w:sz w:val="21"/>
          <w:szCs w:val="21"/>
        </w:rPr>
        <w:t>: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>гл.н.с.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7355F1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7355F1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7355F1">
        <w:rPr>
          <w:rFonts w:ascii="Arial" w:hAnsi="Arial" w:cs="Arial"/>
          <w:sz w:val="21"/>
          <w:szCs w:val="21"/>
        </w:rPr>
        <w:t>, Москва</w:t>
      </w:r>
    </w:p>
    <w:p w:rsidR="003003AC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</w:rPr>
        <w:t>Ph.D</w:t>
      </w:r>
      <w:proofErr w:type="spellEnd"/>
      <w:r w:rsidRPr="007355F1"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 общества (ЛИСОМО) РЭШ, Москва</w:t>
      </w:r>
      <w:r w:rsidR="00110803" w:rsidRPr="007355F1">
        <w:rPr>
          <w:rFonts w:ascii="Arial" w:hAnsi="Arial" w:cs="Arial"/>
          <w:sz w:val="21"/>
          <w:szCs w:val="21"/>
        </w:rPr>
        <w:t xml:space="preserve">, </w:t>
      </w:r>
      <w:r w:rsidR="00110803" w:rsidRPr="007355F1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34963">
        <w:rPr>
          <w:rFonts w:ascii="Arial" w:hAnsi="Arial" w:cs="Arial"/>
          <w:i/>
          <w:color w:val="000000"/>
          <w:sz w:val="21"/>
          <w:szCs w:val="21"/>
        </w:rPr>
        <w:lastRenderedPageBreak/>
        <w:t>Дементьев Виктор Евгеньевич</w:t>
      </w:r>
      <w:r w:rsidRPr="00F34963">
        <w:rPr>
          <w:rFonts w:ascii="Arial" w:hAnsi="Arial" w:cs="Arial"/>
          <w:color w:val="000000"/>
          <w:sz w:val="21"/>
          <w:szCs w:val="21"/>
        </w:rPr>
        <w:t xml:space="preserve"> – член-корр. РАН, Руководитель научного направления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ЦЭМИ РАН, </w:t>
      </w:r>
      <w:r w:rsidRPr="007355F1">
        <w:rPr>
          <w:rFonts w:ascii="Arial" w:hAnsi="Arial" w:cs="Arial"/>
          <w:sz w:val="21"/>
          <w:szCs w:val="21"/>
        </w:rPr>
        <w:t>Москва</w:t>
      </w:r>
      <w:r w:rsidR="00F34963">
        <w:rPr>
          <w:rFonts w:ascii="Arial" w:hAnsi="Arial" w:cs="Arial"/>
          <w:sz w:val="21"/>
          <w:szCs w:val="21"/>
        </w:rPr>
        <w:t xml:space="preserve"> </w:t>
      </w:r>
      <w:r w:rsidR="00F34963" w:rsidRPr="007355F1">
        <w:rPr>
          <w:rFonts w:ascii="Arial" w:hAnsi="Arial" w:cs="Arial"/>
          <w:sz w:val="21"/>
          <w:szCs w:val="21"/>
        </w:rPr>
        <w:t>(</w:t>
      </w:r>
      <w:r w:rsidR="00F34963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F34963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:rsidR="003003AC" w:rsidRPr="00F34963" w:rsidRDefault="003003AC" w:rsidP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д.э.н., </w:t>
      </w:r>
      <w:r w:rsidR="005C1BD1" w:rsidRPr="007355F1">
        <w:rPr>
          <w:rFonts w:ascii="Arial" w:hAnsi="Arial" w:cs="Arial"/>
          <w:sz w:val="21"/>
          <w:szCs w:val="21"/>
        </w:rPr>
        <w:t>доц.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  <w:r w:rsidR="00BE3B99">
        <w:rPr>
          <w:rFonts w:ascii="Arial" w:hAnsi="Arial" w:cs="Arial"/>
          <w:sz w:val="21"/>
          <w:szCs w:val="21"/>
        </w:rPr>
        <w:t xml:space="preserve"> </w:t>
      </w:r>
      <w:r w:rsidR="00BE3B99" w:rsidRPr="007355F1">
        <w:rPr>
          <w:rFonts w:ascii="Arial" w:hAnsi="Arial" w:cs="Arial"/>
          <w:sz w:val="21"/>
          <w:szCs w:val="21"/>
        </w:rPr>
        <w:t>(</w:t>
      </w:r>
      <w:r w:rsidR="00BE3B99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BE3B99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2296" w:rsidRPr="007355F1" w:rsidRDefault="00302296">
      <w:pPr>
        <w:spacing w:after="0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7355F1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3A4B5D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47661</wp:posOffset>
                </wp:positionH>
                <wp:positionV relativeFrom="paragraph">
                  <wp:posOffset>15372</wp:posOffset>
                </wp:positionV>
                <wp:extent cx="1889185" cy="163902"/>
                <wp:effectExtent l="0" t="0" r="1587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1639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.75pt;margin-top:1.2pt;width:148.75pt;height:1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8mkMrgIAAHcFAAAOAAAAZHJzL2Uyb0RvYy54bWysVM1u1DAQviPxDpbvNJttu2yjZqtVqyKk qq1oUc+uY3cjHI+xvX+ckHpF4hF4CC6Inz5D9o0YO9nsqlQcEJfE4/n9xt/M4dGiUmQmrCtB5zTd 6VEiNIei1Hc5fXt9+mJIifNMF0yBFjldCkePRs+fHc5NJvowAVUISzCIdtnc5HTivcmSxPGJqJjb ASM0KiXYinkU7V1SWDbH6JVK+r3eIJmDLYwFLpzD25NGSUcxvpSC+wspnfBE5RRr8/Fr4/c2fJPR IcvuLDOTkrdlsH+oomKlxqRdqBPmGZna8o9QVcktOJB+h0OVgJQlFxEDokl7j9BcTZgREQs2x5mu Te7/heXns0tLygLfjhLNKnyi+svq4+pz/bN+WN3XX+uH+sfqU/2r/lZ/J2no19y4DN2uzKVtJYfH AH4hbRX+CIssYo+XXY/FwhOOl+lweJAO9ynhqEsHuwe9fgiabLyNdf6VgIqEQ04tvmFsLZudOd+Y rk1CMg2npVJ4zzKlyTyng939XnRwoMoiKIMuMkocK0tmDLngFxELpt2yQklprCUgbDDFk18q0YR/ IyT2ClH0mwSBpZuYjHOh/aCFozRaBzeJFXSO6VOOyq+LaW2Dm4js7RxbSH/L2HnErKB951yVGuxT mYt3XebGfo2+wRzg30KxRIpYaGbHGX5a4sOcMecvmcVhwbHCBeAv8CMV4ANAe6JkAvbDU/fBHjmM WkrmOHw5de+nzApK1GuN7D5I9/bCtEZhb/9lHwW7rbnd1uhpdQz4pshgrC4eg71X66O0UN3gnhiH rKhimmPunHJv18Kxb5YCbhouxuNohhNqmD/TV4aH4KGrgXjXixtmTctOj7w+h/WgsuwRSRvb4Klh PPUgy8jgTV/bfuN0xxloN1FYH9tytNrsy9FvAAAA//8DAFBLAwQUAAYACAAAACEALVLQf9QAAAAD AQAADwAAAGRycy9kb3ducmV2LnhtbEyPsW7CQBBEeyT+4bR9OGMCsSyfKZDSJBUGpT58i23Ft2d5 z2D+nk0VytGMZt4U+9n36oYjd4EMrFcJKKQ6uI4aA+fT51sGiqMlZ/tAaOCBDPtyuShs7sKdjnir YqOkhDi3BtoYh1xrrlv0lldhQBLvGkZvo8ix0W60dyn3vU6TZKe97UgWWjvgocX6t5q8gZ/s6Jrz /FX57810uKY79nNkY5YLUBHn+J+EP3bhhlKALmEix6o38LGVoIH0HZS4m2Qrty6isxR0WehX9vIJ AAD//wMAUEsBAi0AFAAGAAgAAAAhALaDOJL+AAAA4QEAABMAAAAAAAAAAAAAAAAAAAAAAFtDb250 ZW50X1R5cGVzXS54bWxQSwECLQAUAAYACAAAACEAOP0h/9YAAACUAQAACwAAAAAAAAAAAAAAAAAv AQAAX3JlbHMvLnJlbHNQSwECLQAUAAYACAAAACEAc/JpDK4CAAB3BQAADgAAAAAAAAAAAAAAAAAu AgAAZHJzL2Uyb0RvYy54bWxQSwECLQAUAAYACAAAACEALVLQf9QAAAADAQAADwAAAAAAAAAAAAAA AAAIBQAAZHJzL2Rvd25yZXYueG1sUEsFBgAAAAAEAAQA8wAAAAkGAAAAAA== " filled="f" strokecolor="black [3213]" strokeweight=".5pt"/>
            </w:pict>
          </mc:Fallback>
        </mc:AlternateContent>
      </w:r>
      <w:proofErr w:type="gramStart"/>
      <w:r w:rsidR="00A47B73" w:rsidRPr="007355F1"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 w:rsidR="00A47B73" w:rsidRPr="007355F1"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 w:rsidR="00A47B73"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д.ф.-м.н., проф., руководитель научного направления ЦЭМИ РАН, Москва</w:t>
      </w:r>
      <w:proofErr w:type="gramEnd"/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Баева Нина Борисовна</w:t>
      </w:r>
      <w:r w:rsidRPr="007355F1">
        <w:rPr>
          <w:rFonts w:ascii="Arial" w:hAnsi="Arial" w:cs="Arial"/>
          <w:sz w:val="21"/>
          <w:szCs w:val="21"/>
        </w:rPr>
        <w:t xml:space="preserve"> – к.э.</w:t>
      </w:r>
      <w:bookmarkStart w:id="0" w:name="_GoBack"/>
      <w:bookmarkEnd w:id="0"/>
      <w:r w:rsidRPr="007355F1">
        <w:rPr>
          <w:rFonts w:ascii="Arial" w:hAnsi="Arial" w:cs="Arial"/>
          <w:sz w:val="21"/>
          <w:szCs w:val="21"/>
        </w:rPr>
        <w:t xml:space="preserve">н., доц.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7355F1"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Pr="007355F1">
        <w:rPr>
          <w:rFonts w:ascii="Arial" w:hAnsi="Arial" w:cs="Arial"/>
          <w:sz w:val="21"/>
          <w:szCs w:val="21"/>
        </w:rPr>
        <w:t>. ЛИСОМО РЭШ,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член-корр. РАН,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гл.н.с.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7355F1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</w:t>
      </w:r>
      <w:r w:rsidR="00110803" w:rsidRPr="007355F1">
        <w:rPr>
          <w:rFonts w:ascii="Arial" w:hAnsi="Arial" w:cs="Arial"/>
          <w:sz w:val="21"/>
          <w:szCs w:val="21"/>
        </w:rPr>
        <w:t>л</w:t>
      </w:r>
      <w:r w:rsidR="002D666D" w:rsidRPr="007355F1">
        <w:rPr>
          <w:rFonts w:ascii="Arial" w:hAnsi="Arial" w:cs="Arial"/>
          <w:sz w:val="21"/>
          <w:szCs w:val="21"/>
        </w:rPr>
        <w:t>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Квинт Владимир Львович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</w:t>
      </w:r>
      <w:proofErr w:type="spellStart"/>
      <w:r w:rsidRPr="007355F1">
        <w:rPr>
          <w:rFonts w:ascii="Arial" w:hAnsi="Arial" w:cs="Arial"/>
          <w:sz w:val="21"/>
          <w:szCs w:val="21"/>
        </w:rPr>
        <w:t>МШЭ,</w:t>
      </w:r>
      <w:r w:rsidR="00E30436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 ЦЭМИ РАН</w:t>
      </w:r>
      <w:r w:rsidR="00E30436" w:rsidRPr="007355F1">
        <w:t>,</w:t>
      </w:r>
      <w:r w:rsidRPr="007355F1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904479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7355F1">
        <w:rPr>
          <w:rFonts w:ascii="Arial" w:hAnsi="Arial" w:cs="Arial"/>
          <w:sz w:val="21"/>
          <w:szCs w:val="21"/>
        </w:rPr>
        <w:t>Хитоцубиши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302296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7355F1">
        <w:rPr>
          <w:rFonts w:ascii="Arial" w:hAnsi="Arial" w:cs="Arial"/>
          <w:sz w:val="21"/>
          <w:szCs w:val="21"/>
        </w:rPr>
        <w:t xml:space="preserve"> – д.б.н., проф., проректор по науке и инновациям ВГУ, Воронеж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Силаев Андрей Михайлович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r w:rsidRPr="00F34963">
        <w:rPr>
          <w:rFonts w:ascii="Arial" w:hAnsi="Arial" w:cs="Arial"/>
          <w:sz w:val="21"/>
          <w:szCs w:val="21"/>
        </w:rPr>
        <w:t xml:space="preserve">д.ф.-м.н., проф., </w:t>
      </w:r>
      <w:proofErr w:type="spellStart"/>
      <w:r w:rsidRPr="00F34963">
        <w:rPr>
          <w:rFonts w:ascii="Arial" w:hAnsi="Arial" w:cs="Arial"/>
          <w:sz w:val="21"/>
          <w:szCs w:val="21"/>
        </w:rPr>
        <w:t>зав.кафедрой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 НИУ ВШЭ - Нижний Новгород, Нижний Новгород</w:t>
      </w:r>
    </w:p>
    <w:p w:rsidR="00302296" w:rsidRPr="00904479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7355F1">
        <w:rPr>
          <w:rFonts w:ascii="Arial" w:hAnsi="Arial" w:cs="Arial"/>
          <w:sz w:val="21"/>
          <w:szCs w:val="21"/>
        </w:rPr>
        <w:t xml:space="preserve"> – к.ф.-м.н., проф. УниверситетаЧикаго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7355F1">
        <w:rPr>
          <w:rFonts w:ascii="Arial" w:hAnsi="Arial" w:cs="Arial"/>
          <w:sz w:val="21"/>
          <w:szCs w:val="21"/>
        </w:rPr>
        <w:t>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США</w:t>
      </w:r>
    </w:p>
    <w:p w:rsidR="00F34963" w:rsidRPr="00F34963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Филатов Александр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>–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 w:rsidRPr="00F34963">
        <w:rPr>
          <w:rFonts w:ascii="Arial" w:hAnsi="Arial" w:cs="Arial"/>
          <w:sz w:val="21"/>
          <w:szCs w:val="21"/>
        </w:rPr>
        <w:t>., научный руководитель лабораторией ДВФУ, Владивосток</w:t>
      </w:r>
    </w:p>
    <w:p w:rsidR="00302296" w:rsidRPr="00F34963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Хан</w:t>
      </w:r>
      <w:r w:rsidR="00F34963">
        <w:rPr>
          <w:rFonts w:ascii="Arial" w:hAnsi="Arial" w:cs="Arial"/>
          <w:i/>
          <w:sz w:val="21"/>
          <w:szCs w:val="21"/>
        </w:rPr>
        <w:t xml:space="preserve"> </w:t>
      </w:r>
      <w:r w:rsidRPr="007355F1">
        <w:rPr>
          <w:rFonts w:ascii="Arial" w:hAnsi="Arial" w:cs="Arial"/>
          <w:i/>
          <w:sz w:val="21"/>
          <w:szCs w:val="21"/>
        </w:rPr>
        <w:t>Мосин</w:t>
      </w:r>
      <w:r w:rsidR="00F34963">
        <w:rPr>
          <w:rFonts w:ascii="Arial" w:hAnsi="Arial" w:cs="Arial"/>
          <w:i/>
          <w:sz w:val="21"/>
          <w:szCs w:val="21"/>
        </w:rPr>
        <w:t xml:space="preserve"> </w:t>
      </w:r>
      <w:r w:rsidRPr="007355F1">
        <w:rPr>
          <w:rFonts w:ascii="Arial" w:hAnsi="Arial" w:cs="Arial"/>
          <w:i/>
          <w:sz w:val="21"/>
          <w:szCs w:val="21"/>
        </w:rPr>
        <w:t>У</w:t>
      </w:r>
      <w:r w:rsidRPr="00F34963">
        <w:rPr>
          <w:rFonts w:ascii="Arial" w:hAnsi="Arial" w:cs="Arial"/>
          <w:i/>
          <w:sz w:val="21"/>
          <w:szCs w:val="21"/>
        </w:rPr>
        <w:t>. (</w:t>
      </w:r>
      <w:proofErr w:type="spellStart"/>
      <w:r w:rsidRPr="007355F1">
        <w:rPr>
          <w:rFonts w:ascii="Arial" w:hAnsi="Arial" w:cs="Arial"/>
          <w:i/>
          <w:sz w:val="21"/>
          <w:szCs w:val="21"/>
          <w:lang w:val="en-US"/>
        </w:rPr>
        <w:t>Mohsin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 </w:t>
      </w:r>
      <w:r w:rsidRPr="007355F1">
        <w:rPr>
          <w:rFonts w:ascii="Arial" w:hAnsi="Arial" w:cs="Arial"/>
          <w:i/>
          <w:sz w:val="21"/>
          <w:szCs w:val="21"/>
          <w:lang w:val="en-US"/>
        </w:rPr>
        <w:t>U</w:t>
      </w:r>
      <w:r w:rsidRPr="00F34963">
        <w:rPr>
          <w:rFonts w:ascii="Arial" w:hAnsi="Arial" w:cs="Arial"/>
          <w:i/>
          <w:sz w:val="21"/>
          <w:szCs w:val="21"/>
        </w:rPr>
        <w:t xml:space="preserve">. </w:t>
      </w:r>
      <w:r w:rsidRPr="007355F1">
        <w:rPr>
          <w:rFonts w:ascii="Arial" w:hAnsi="Arial" w:cs="Arial"/>
          <w:i/>
          <w:sz w:val="21"/>
          <w:szCs w:val="21"/>
          <w:lang w:val="en-US"/>
        </w:rPr>
        <w:t>Khan</w:t>
      </w:r>
      <w:r w:rsidRPr="00F34963">
        <w:rPr>
          <w:rFonts w:ascii="Arial" w:hAnsi="Arial" w:cs="Arial"/>
          <w:i/>
          <w:sz w:val="21"/>
          <w:szCs w:val="21"/>
        </w:rPr>
        <w:t>)</w:t>
      </w:r>
      <w:r w:rsidRPr="00F34963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  <w:lang w:val="en-US"/>
        </w:rPr>
        <w:t>Ph</w:t>
      </w:r>
      <w:proofErr w:type="spellEnd"/>
      <w:r w:rsidRPr="00F34963">
        <w:rPr>
          <w:rFonts w:ascii="Arial" w:hAnsi="Arial" w:cs="Arial"/>
          <w:sz w:val="21"/>
          <w:szCs w:val="21"/>
        </w:rPr>
        <w:t>.</w:t>
      </w:r>
      <w:r w:rsidRPr="007355F1">
        <w:rPr>
          <w:rFonts w:ascii="Arial" w:hAnsi="Arial" w:cs="Arial"/>
          <w:sz w:val="21"/>
          <w:szCs w:val="21"/>
          <w:lang w:val="en-US"/>
        </w:rPr>
        <w:t>D</w:t>
      </w:r>
      <w:r w:rsidRPr="00F34963">
        <w:rPr>
          <w:rFonts w:ascii="Arial" w:hAnsi="Arial" w:cs="Arial"/>
          <w:sz w:val="21"/>
          <w:szCs w:val="21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проф</w:t>
      </w:r>
      <w:r w:rsidRPr="00F34963">
        <w:rPr>
          <w:rFonts w:ascii="Arial" w:hAnsi="Arial" w:cs="Arial"/>
          <w:sz w:val="21"/>
          <w:szCs w:val="21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Научный</w:t>
      </w:r>
      <w:r w:rsidR="00CF2F8D">
        <w:rPr>
          <w:rFonts w:ascii="Arial" w:hAnsi="Arial" w:cs="Arial"/>
          <w:sz w:val="21"/>
          <w:szCs w:val="21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>фонд</w:t>
      </w:r>
      <w:r w:rsidRPr="00F34963">
        <w:rPr>
          <w:rFonts w:ascii="Arial" w:hAnsi="Arial" w:cs="Arial"/>
          <w:sz w:val="21"/>
          <w:szCs w:val="21"/>
        </w:rPr>
        <w:t xml:space="preserve"> «</w:t>
      </w:r>
      <w:r w:rsidRPr="007355F1">
        <w:rPr>
          <w:rFonts w:ascii="Arial" w:hAnsi="Arial" w:cs="Arial"/>
          <w:sz w:val="21"/>
          <w:szCs w:val="21"/>
        </w:rPr>
        <w:t>Захир</w:t>
      </w:r>
      <w:r w:rsidRPr="00F34963">
        <w:rPr>
          <w:rFonts w:ascii="Arial" w:hAnsi="Arial" w:cs="Arial"/>
          <w:sz w:val="21"/>
          <w:szCs w:val="21"/>
        </w:rPr>
        <w:t>» (</w:t>
      </w:r>
      <w:r w:rsidRPr="007355F1">
        <w:rPr>
          <w:rFonts w:ascii="Arial" w:hAnsi="Arial" w:cs="Arial"/>
          <w:sz w:val="21"/>
          <w:szCs w:val="21"/>
          <w:lang w:val="en-US"/>
        </w:rPr>
        <w:t>Secretary</w:t>
      </w:r>
      <w:r w:rsidRPr="00F3496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355F1"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 </w:t>
      </w:r>
      <w:r w:rsidRPr="007355F1">
        <w:rPr>
          <w:rFonts w:ascii="Arial" w:hAnsi="Arial" w:cs="Arial"/>
          <w:sz w:val="21"/>
          <w:szCs w:val="21"/>
          <w:lang w:val="en-US"/>
        </w:rPr>
        <w:t>Science</w:t>
      </w:r>
      <w:r w:rsidRPr="00F34963">
        <w:rPr>
          <w:rFonts w:ascii="Arial" w:hAnsi="Arial" w:cs="Arial"/>
          <w:sz w:val="21"/>
          <w:szCs w:val="21"/>
        </w:rPr>
        <w:t xml:space="preserve"> </w:t>
      </w:r>
      <w:r w:rsidRPr="007355F1">
        <w:rPr>
          <w:rFonts w:ascii="Arial" w:hAnsi="Arial" w:cs="Arial"/>
          <w:sz w:val="21"/>
          <w:szCs w:val="21"/>
          <w:lang w:val="en-US"/>
        </w:rPr>
        <w:t>Foundation</w:t>
      </w:r>
      <w:r w:rsidRPr="00F34963">
        <w:rPr>
          <w:rFonts w:ascii="Arial" w:hAnsi="Arial" w:cs="Arial"/>
          <w:sz w:val="21"/>
          <w:szCs w:val="21"/>
        </w:rPr>
        <w:t xml:space="preserve">), </w:t>
      </w:r>
      <w:r w:rsidRPr="007355F1">
        <w:rPr>
          <w:rFonts w:ascii="Arial" w:hAnsi="Arial" w:cs="Arial"/>
          <w:sz w:val="21"/>
          <w:szCs w:val="21"/>
        </w:rPr>
        <w:t>Нью</w:t>
      </w:r>
      <w:r w:rsidRPr="00F34963">
        <w:rPr>
          <w:rFonts w:ascii="Arial" w:hAnsi="Arial" w:cs="Arial"/>
          <w:sz w:val="21"/>
          <w:szCs w:val="21"/>
        </w:rPr>
        <w:t>-</w:t>
      </w:r>
      <w:r w:rsidRPr="007355F1">
        <w:rPr>
          <w:rFonts w:ascii="Arial" w:hAnsi="Arial" w:cs="Arial"/>
          <w:sz w:val="21"/>
          <w:szCs w:val="21"/>
        </w:rPr>
        <w:t>Дели</w:t>
      </w:r>
      <w:r w:rsidRPr="00F34963">
        <w:rPr>
          <w:rFonts w:ascii="Arial" w:hAnsi="Arial" w:cs="Arial"/>
          <w:sz w:val="21"/>
          <w:szCs w:val="21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Индия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руководитель группы, д.э.н., </w:t>
      </w:r>
      <w:r w:rsidR="004A30CD" w:rsidRPr="007355F1">
        <w:rPr>
          <w:rFonts w:ascii="Arial" w:hAnsi="Arial" w:cs="Arial"/>
          <w:sz w:val="21"/>
          <w:szCs w:val="21"/>
        </w:rPr>
        <w:t>доц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 ЦЭФИР,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.,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Левин Марк Иосифович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д.э.н., проф., ординарный проф. факультета экономических наук НИУ ВШЭ, гл.н.с.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302296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7355F1"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 w:rsid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F34963">
        <w:rPr>
          <w:rFonts w:ascii="Arial" w:hAnsi="Arial" w:cs="Arial"/>
          <w:sz w:val="21"/>
          <w:szCs w:val="21"/>
        </w:rPr>
        <w:t xml:space="preserve"> – к.э.н. доцент, департамент экономики НИУ ВШЭ - Санкт Петербург, Санкт-Петербург</w:t>
      </w:r>
    </w:p>
    <w:p w:rsidR="00F34963" w:rsidRP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F34963">
        <w:rPr>
          <w:rFonts w:ascii="Arial" w:hAnsi="Arial" w:cs="Arial"/>
          <w:i/>
          <w:sz w:val="21"/>
          <w:szCs w:val="21"/>
        </w:rPr>
        <w:t>Ратникова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 Татьяна Анатольевна</w:t>
      </w:r>
      <w:r>
        <w:rPr>
          <w:rFonts w:ascii="Arial" w:hAnsi="Arial" w:cs="Arial"/>
          <w:sz w:val="21"/>
          <w:szCs w:val="21"/>
        </w:rPr>
        <w:t xml:space="preserve"> </w:t>
      </w:r>
      <w:r w:rsidRPr="00F34963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F34963">
        <w:rPr>
          <w:rFonts w:ascii="Arial" w:hAnsi="Arial" w:cs="Arial"/>
          <w:sz w:val="21"/>
          <w:szCs w:val="21"/>
        </w:rPr>
        <w:t>, доцент департамента прикладной экономики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Савватеев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д.ф.-м.н., ректор Университета Дмитрия Пожарского,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>д.ф.-м.н., проф., зав. каф. мех</w:t>
      </w:r>
      <w:r w:rsidRPr="007355F1">
        <w:rPr>
          <w:rFonts w:ascii="Arial" w:hAnsi="Arial" w:cs="Arial"/>
          <w:sz w:val="21"/>
          <w:szCs w:val="21"/>
        </w:rPr>
        <w:t>-</w:t>
      </w:r>
      <w:proofErr w:type="spellStart"/>
      <w:r w:rsidRPr="007355F1">
        <w:rPr>
          <w:rFonts w:ascii="Arial" w:hAnsi="Arial" w:cs="Arial"/>
          <w:sz w:val="21"/>
          <w:szCs w:val="21"/>
        </w:rPr>
        <w:t>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33C56" w:rsidRDefault="00933C5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CF2F8D" w:rsidRPr="007355F1" w:rsidRDefault="00CF2F8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lastRenderedPageBreak/>
        <w:t>Рабочая группа: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7355F1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7355F1">
        <w:rPr>
          <w:rFonts w:ascii="Arial" w:hAnsi="Arial" w:cs="Arial"/>
          <w:sz w:val="21"/>
          <w:szCs w:val="21"/>
        </w:rPr>
        <w:t>Логистикс</w:t>
      </w:r>
      <w:proofErr w:type="spellEnd"/>
      <w:r w:rsidRPr="007355F1">
        <w:rPr>
          <w:rFonts w:ascii="Arial" w:hAnsi="Arial" w:cs="Arial"/>
          <w:sz w:val="21"/>
          <w:szCs w:val="21"/>
        </w:rPr>
        <w:t>»,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н.с.</w:t>
      </w:r>
      <w:r w:rsidRPr="007355F1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7355F1">
        <w:rPr>
          <w:rFonts w:ascii="Arial" w:hAnsi="Arial" w:cs="Arial"/>
          <w:sz w:val="21"/>
          <w:szCs w:val="21"/>
        </w:rPr>
        <w:t xml:space="preserve">преп. </w:t>
      </w:r>
      <w:r w:rsidRPr="007355F1">
        <w:rPr>
          <w:rFonts w:ascii="Arial" w:hAnsi="Arial" w:cs="Arial"/>
          <w:sz w:val="21"/>
          <w:szCs w:val="21"/>
        </w:rPr>
        <w:t>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маг.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:rsidR="006C194C" w:rsidRPr="007355F1" w:rsidRDefault="006C194C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асп</w:t>
      </w:r>
      <w:proofErr w:type="spellEnd"/>
      <w:r w:rsidRPr="007355F1">
        <w:rPr>
          <w:rFonts w:ascii="Arial" w:hAnsi="Arial" w:cs="Arial"/>
          <w:sz w:val="21"/>
          <w:szCs w:val="21"/>
        </w:rPr>
        <w:t>.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7355F1">
        <w:rPr>
          <w:rFonts w:ascii="Arial" w:hAnsi="Arial" w:cs="Arial"/>
          <w:sz w:val="21"/>
          <w:szCs w:val="21"/>
        </w:rPr>
        <w:t>с.</w:t>
      </w:r>
      <w:r w:rsidRPr="007355F1">
        <w:rPr>
          <w:rFonts w:ascii="Arial" w:hAnsi="Arial" w:cs="Arial"/>
          <w:sz w:val="21"/>
          <w:szCs w:val="21"/>
        </w:rPr>
        <w:t>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Москва</w:t>
      </w:r>
    </w:p>
    <w:p w:rsidR="00452E69" w:rsidRDefault="00A47B73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452E69" w:rsidRPr="00452E69" w:rsidRDefault="00452E69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452E69">
        <w:rPr>
          <w:rFonts w:ascii="Arial" w:hAnsi="Arial" w:cs="Arial"/>
          <w:i/>
          <w:sz w:val="21"/>
          <w:szCs w:val="21"/>
        </w:rPr>
        <w:t>Темирканова</w:t>
      </w:r>
      <w:proofErr w:type="spellEnd"/>
      <w:r w:rsidRPr="00452E69">
        <w:rPr>
          <w:rFonts w:ascii="Arial" w:hAnsi="Arial" w:cs="Arial"/>
          <w:i/>
          <w:sz w:val="21"/>
          <w:szCs w:val="21"/>
        </w:rPr>
        <w:t xml:space="preserve"> Алла Васильевна- </w:t>
      </w:r>
      <w:proofErr w:type="spellStart"/>
      <w:r w:rsidRPr="00452E69">
        <w:rPr>
          <w:rFonts w:ascii="Arial" w:hAnsi="Arial" w:cs="Arial"/>
          <w:sz w:val="21"/>
          <w:szCs w:val="21"/>
        </w:rPr>
        <w:t>к.э.н</w:t>
      </w:r>
      <w:proofErr w:type="spellEnd"/>
      <w:r w:rsidRPr="00452E69">
        <w:rPr>
          <w:rFonts w:ascii="Arial" w:hAnsi="Arial" w:cs="Arial"/>
          <w:sz w:val="21"/>
          <w:szCs w:val="21"/>
        </w:rPr>
        <w:t>, доцент, зам</w:t>
      </w:r>
      <w:r w:rsidR="00F34963">
        <w:rPr>
          <w:rFonts w:ascii="Arial" w:hAnsi="Arial" w:cs="Arial"/>
          <w:sz w:val="21"/>
          <w:szCs w:val="21"/>
        </w:rPr>
        <w:t xml:space="preserve">. декана факультета управления </w:t>
      </w:r>
      <w:r w:rsidRPr="00452E69"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7355F1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7355F1">
        <w:rPr>
          <w:rFonts w:ascii="Arial" w:hAnsi="Arial" w:cs="Arial"/>
          <w:sz w:val="21"/>
          <w:szCs w:val="21"/>
        </w:rPr>
        <w:t>. ф</w:t>
      </w:r>
      <w:r w:rsidRPr="007355F1">
        <w:rPr>
          <w:rFonts w:ascii="Arial" w:hAnsi="Arial" w:cs="Arial"/>
          <w:sz w:val="21"/>
          <w:szCs w:val="21"/>
        </w:rPr>
        <w:t>акультета</w:t>
      </w:r>
      <w:r w:rsidR="006C194C" w:rsidRPr="007355F1">
        <w:rPr>
          <w:rFonts w:ascii="Arial" w:hAnsi="Arial" w:cs="Arial"/>
          <w:sz w:val="21"/>
          <w:szCs w:val="21"/>
        </w:rPr>
        <w:t xml:space="preserve"> ПММ</w:t>
      </w:r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к.э.н., доц.</w:t>
      </w:r>
      <w:r w:rsidRPr="007355F1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:rsidR="00302296" w:rsidRPr="007355F1" w:rsidRDefault="00302296">
      <w:pPr>
        <w:ind w:firstLine="720"/>
        <w:jc w:val="both"/>
        <w:rPr>
          <w:b/>
          <w:i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Тематика школы-семинара </w:t>
      </w:r>
      <w:r w:rsidRPr="007355F1">
        <w:rPr>
          <w:i/>
          <w:sz w:val="28"/>
          <w:szCs w:val="28"/>
        </w:rPr>
        <w:t>в 201</w:t>
      </w:r>
      <w:r w:rsidR="0039002D">
        <w:rPr>
          <w:i/>
          <w:sz w:val="28"/>
          <w:szCs w:val="28"/>
        </w:rPr>
        <w:t>9</w:t>
      </w:r>
      <w:r w:rsidRPr="007355F1">
        <w:rPr>
          <w:i/>
          <w:sz w:val="28"/>
          <w:szCs w:val="28"/>
        </w:rPr>
        <w:t xml:space="preserve"> году представлена следующими </w:t>
      </w:r>
      <w:r w:rsidRPr="007355F1">
        <w:rPr>
          <w:b/>
          <w:i/>
          <w:sz w:val="28"/>
          <w:szCs w:val="28"/>
        </w:rPr>
        <w:t>основными направлениями: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1.Новые социально-экономические явления и процессы</w:t>
      </w:r>
      <w:r w:rsidRPr="007355F1"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Pr="007355F1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7355F1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302296" w:rsidRPr="007355F1" w:rsidRDefault="00302296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Формат школы-семинара: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пленарные заседания;</w:t>
      </w:r>
    </w:p>
    <w:p w:rsidR="003977BF" w:rsidRPr="007355F1" w:rsidRDefault="003977BF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дискуссионн</w:t>
      </w:r>
      <w:r w:rsidR="0090447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панел</w:t>
      </w:r>
      <w:r w:rsidR="009044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круглые столы;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секционные заседания;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302296" w:rsidRDefault="00302296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Pr="007355F1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Доклады на пленарных</w:t>
      </w:r>
      <w:r w:rsidR="00E735AB">
        <w:rPr>
          <w:b/>
          <w:i/>
          <w:sz w:val="28"/>
          <w:szCs w:val="28"/>
        </w:rPr>
        <w:t xml:space="preserve"> заседаниях и </w:t>
      </w:r>
      <w:r w:rsidR="00904479" w:rsidRPr="00904479">
        <w:rPr>
          <w:b/>
          <w:i/>
          <w:sz w:val="28"/>
          <w:szCs w:val="28"/>
        </w:rPr>
        <w:t>дискуссии на Круглых столах</w:t>
      </w:r>
      <w:r w:rsidR="00904479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904479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E735AB" w:rsidRDefault="00E735AB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302296" w:rsidRPr="007355F1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рамках конференции пройдут</w:t>
      </w:r>
      <w:r w:rsidR="00A47B73" w:rsidRPr="007355F1">
        <w:rPr>
          <w:b/>
          <w:i/>
          <w:sz w:val="28"/>
          <w:szCs w:val="28"/>
        </w:rPr>
        <w:t xml:space="preserve"> заседания следующих</w:t>
      </w:r>
      <w:r>
        <w:rPr>
          <w:b/>
          <w:i/>
          <w:sz w:val="28"/>
          <w:szCs w:val="28"/>
        </w:rPr>
        <w:t xml:space="preserve"> постоянных</w:t>
      </w:r>
      <w:r w:rsidR="00A47B73" w:rsidRPr="007355F1">
        <w:rPr>
          <w:b/>
          <w:i/>
          <w:sz w:val="28"/>
          <w:szCs w:val="28"/>
        </w:rPr>
        <w:t xml:space="preserve"> секций: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Экономическая теория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Механизмы государственного, регионального и муниципальногоуправления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Современные тенденции развития хозяйственных комплексов</w:t>
      </w:r>
      <w:r w:rsidR="00904479" w:rsidRPr="00E414B4">
        <w:rPr>
          <w:sz w:val="28"/>
          <w:szCs w:val="28"/>
        </w:rPr>
        <w:t xml:space="preserve"> </w:t>
      </w:r>
      <w:r w:rsidRPr="00E414B4">
        <w:rPr>
          <w:sz w:val="28"/>
          <w:szCs w:val="28"/>
        </w:rPr>
        <w:t xml:space="preserve">и </w:t>
      </w:r>
      <w:r w:rsidR="00C51637" w:rsidRPr="00E414B4">
        <w:rPr>
          <w:sz w:val="28"/>
          <w:szCs w:val="28"/>
        </w:rPr>
        <w:t>организаций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инновационных процессов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Социальная политика и рынки труда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Финансовый анализ, банки, инвестиции</w:t>
      </w:r>
    </w:p>
    <w:p w:rsidR="00E414B4" w:rsidRPr="00E414B4" w:rsidRDefault="00A47B73" w:rsidP="00E414B4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Математические методы в экономических исследованиях</w:t>
      </w:r>
    </w:p>
    <w:p w:rsidR="00E414B4" w:rsidRPr="00E414B4" w:rsidRDefault="00E414B4" w:rsidP="00E414B4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 управление в образовании</w:t>
      </w:r>
    </w:p>
    <w:p w:rsidR="00302296" w:rsidRPr="007355F1" w:rsidRDefault="00302296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CF2F8D">
        <w:rPr>
          <w:b/>
          <w:i/>
          <w:sz w:val="28"/>
          <w:szCs w:val="28"/>
        </w:rPr>
        <w:t>Регламент работы школы-семинара: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7355F1">
        <w:rPr>
          <w:rFonts w:ascii="Times New Roman" w:hAnsi="Times New Roman"/>
          <w:sz w:val="28"/>
          <w:szCs w:val="28"/>
        </w:rPr>
        <w:t>20-</w:t>
      </w:r>
      <w:r w:rsidRPr="007355F1">
        <w:rPr>
          <w:rFonts w:ascii="Times New Roman" w:hAnsi="Times New Roman"/>
          <w:sz w:val="28"/>
          <w:szCs w:val="28"/>
        </w:rPr>
        <w:t>30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Сообщен</w:t>
      </w:r>
      <w:r w:rsidR="006C194C" w:rsidRPr="007355F1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7355F1">
        <w:rPr>
          <w:rFonts w:ascii="Times New Roman" w:hAnsi="Times New Roman"/>
          <w:sz w:val="28"/>
          <w:szCs w:val="28"/>
        </w:rPr>
        <w:t>7-10</w:t>
      </w:r>
      <w:r w:rsidR="006C194C" w:rsidRPr="007355F1">
        <w:rPr>
          <w:rFonts w:ascii="Times New Roman" w:hAnsi="Times New Roman"/>
          <w:sz w:val="28"/>
          <w:szCs w:val="28"/>
        </w:rPr>
        <w:t xml:space="preserve"> мин</w:t>
      </w:r>
      <w:r w:rsidRPr="007355F1">
        <w:rPr>
          <w:rFonts w:ascii="Times New Roman" w:hAnsi="Times New Roman"/>
          <w:sz w:val="28"/>
          <w:szCs w:val="28"/>
        </w:rPr>
        <w:t>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</w:t>
      </w:r>
      <w:r w:rsidR="006C194C" w:rsidRPr="007355F1">
        <w:rPr>
          <w:rFonts w:ascii="Times New Roman" w:hAnsi="Times New Roman"/>
          <w:sz w:val="28"/>
          <w:szCs w:val="28"/>
        </w:rPr>
        <w:t>ступление на круглом столе –</w:t>
      </w:r>
      <w:r w:rsidR="00E414B4">
        <w:rPr>
          <w:rFonts w:ascii="Times New Roman" w:hAnsi="Times New Roman"/>
          <w:sz w:val="28"/>
          <w:szCs w:val="28"/>
        </w:rPr>
        <w:t xml:space="preserve"> </w:t>
      </w:r>
      <w:r w:rsidR="00721E52">
        <w:rPr>
          <w:rFonts w:ascii="Times New Roman" w:hAnsi="Times New Roman"/>
          <w:sz w:val="28"/>
          <w:szCs w:val="28"/>
        </w:rPr>
        <w:t>3-</w:t>
      </w:r>
      <w:r w:rsidR="006C194C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F66F45" w:rsidRPr="007355F1" w:rsidRDefault="00F66F45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7355F1">
        <w:rPr>
          <w:rFonts w:ascii="Times New Roman" w:hAnsi="Times New Roman"/>
          <w:sz w:val="28"/>
          <w:szCs w:val="28"/>
        </w:rPr>
        <w:t>онной панели</w:t>
      </w:r>
      <w:r w:rsidRPr="007355F1">
        <w:rPr>
          <w:rFonts w:ascii="Times New Roman" w:hAnsi="Times New Roman"/>
          <w:sz w:val="28"/>
          <w:szCs w:val="28"/>
        </w:rPr>
        <w:t xml:space="preserve"> – 1</w:t>
      </w:r>
      <w:r w:rsidR="00EE6DE5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302296" w:rsidRDefault="00A47B73">
      <w:pPr>
        <w:ind w:firstLine="539"/>
        <w:jc w:val="both"/>
        <w:rPr>
          <w:sz w:val="28"/>
          <w:szCs w:val="28"/>
        </w:rPr>
      </w:pPr>
      <w:r w:rsidRPr="00721E52">
        <w:rPr>
          <w:b/>
          <w:i/>
          <w:sz w:val="28"/>
          <w:szCs w:val="28"/>
        </w:rPr>
        <w:t>Рабочие языки</w:t>
      </w:r>
      <w:r w:rsidRPr="007355F1">
        <w:rPr>
          <w:sz w:val="28"/>
          <w:szCs w:val="28"/>
        </w:rPr>
        <w:t xml:space="preserve"> – русский, английский.</w:t>
      </w:r>
    </w:p>
    <w:p w:rsidR="00302296" w:rsidRPr="007355F1" w:rsidRDefault="00A47B73">
      <w:pPr>
        <w:ind w:firstLine="539"/>
        <w:jc w:val="both"/>
      </w:pPr>
      <w:r w:rsidRPr="007355F1">
        <w:rPr>
          <w:b/>
          <w:sz w:val="28"/>
          <w:szCs w:val="28"/>
          <w:u w:val="single"/>
        </w:rPr>
        <w:t xml:space="preserve">Для участия в работе школы-семинара необходимо зарегистрироваться на сайте школы-семинара </w:t>
      </w:r>
      <w:hyperlink r:id="rId7">
        <w:r w:rsidRPr="007355F1">
          <w:rPr>
            <w:rStyle w:val="ListLabel22"/>
          </w:rPr>
          <w:t>www</w:t>
        </w:r>
      </w:hyperlink>
      <w:hyperlink r:id="rId8">
        <w:r w:rsidRPr="007355F1">
          <w:rPr>
            <w:rStyle w:val="ListLabel22"/>
          </w:rPr>
          <w:t>.</w:t>
        </w:r>
      </w:hyperlink>
      <w:hyperlink r:id="rId9">
        <w:r w:rsidRPr="007355F1">
          <w:rPr>
            <w:rStyle w:val="ListLabel22"/>
          </w:rPr>
          <w:t>smsep</w:t>
        </w:r>
      </w:hyperlink>
      <w:hyperlink r:id="rId10">
        <w:r w:rsidRPr="007355F1">
          <w:rPr>
            <w:rStyle w:val="ListLabel22"/>
          </w:rPr>
          <w:t>.</w:t>
        </w:r>
      </w:hyperlink>
      <w:hyperlink r:id="rId11">
        <w:r w:rsidRPr="007355F1">
          <w:rPr>
            <w:rStyle w:val="ListLabel22"/>
          </w:rPr>
          <w:t>ru</w:t>
        </w:r>
      </w:hyperlink>
      <w:r w:rsidRPr="007355F1">
        <w:rPr>
          <w:b/>
          <w:sz w:val="28"/>
          <w:szCs w:val="28"/>
          <w:u w:val="single"/>
        </w:rPr>
        <w:t>. Если Вы уже зарегистрированы, то мож</w:t>
      </w:r>
      <w:r w:rsidR="00721E52">
        <w:rPr>
          <w:b/>
          <w:sz w:val="28"/>
          <w:szCs w:val="28"/>
          <w:u w:val="single"/>
        </w:rPr>
        <w:t>но</w:t>
      </w:r>
      <w:r w:rsidRPr="007355F1">
        <w:rPr>
          <w:b/>
          <w:sz w:val="28"/>
          <w:szCs w:val="28"/>
          <w:u w:val="single"/>
        </w:rPr>
        <w:t xml:space="preserve"> использовать свой логин и пароль.</w:t>
      </w:r>
      <w:r w:rsidRPr="007355F1">
        <w:rPr>
          <w:b/>
          <w:sz w:val="28"/>
          <w:szCs w:val="28"/>
        </w:rPr>
        <w:t xml:space="preserve"> (Регистрация на конференцию-201</w:t>
      </w:r>
      <w:r w:rsidR="0039002D">
        <w:rPr>
          <w:b/>
          <w:sz w:val="28"/>
          <w:szCs w:val="28"/>
        </w:rPr>
        <w:t>9</w:t>
      </w:r>
      <w:r w:rsidRPr="007355F1">
        <w:rPr>
          <w:b/>
          <w:sz w:val="28"/>
          <w:szCs w:val="28"/>
        </w:rPr>
        <w:t xml:space="preserve"> открыта).</w:t>
      </w:r>
    </w:p>
    <w:p w:rsidR="00302296" w:rsidRPr="007355F1" w:rsidRDefault="00A47B73">
      <w:pPr>
        <w:ind w:firstLine="539"/>
        <w:jc w:val="both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 xml:space="preserve">ПРОСИМ ВАС ОБРАТИТЬ ВНИМАНИЕ, ЧТО НЕОБХОДИМО В ОБЯЗАТЕЛЬНОМ ПОРЯДКЕ ЗАПОЛНИТЬ ИЛИ ОТРЕДАКТИРОВАТЬ ВСЕ ПОЛЯ ПРОФИЛЯ, РЕГИСТРАЦИОННОЙ ФОРМЫ И </w:t>
      </w:r>
      <w:r w:rsidR="00721E52">
        <w:rPr>
          <w:b/>
          <w:sz w:val="28"/>
          <w:szCs w:val="28"/>
        </w:rPr>
        <w:t xml:space="preserve">ЗАПОЛНИТЬ </w:t>
      </w:r>
      <w:r w:rsidRPr="007355F1">
        <w:rPr>
          <w:b/>
          <w:sz w:val="28"/>
          <w:szCs w:val="28"/>
        </w:rPr>
        <w:t>ЗАЯВК</w:t>
      </w:r>
      <w:r w:rsidR="00721E52">
        <w:rPr>
          <w:b/>
          <w:sz w:val="28"/>
          <w:szCs w:val="28"/>
        </w:rPr>
        <w:t>У</w:t>
      </w:r>
      <w:r w:rsidRPr="007355F1">
        <w:rPr>
          <w:b/>
          <w:sz w:val="28"/>
          <w:szCs w:val="28"/>
        </w:rPr>
        <w:t xml:space="preserve"> </w:t>
      </w:r>
      <w:r w:rsidR="00E414B4">
        <w:rPr>
          <w:b/>
          <w:sz w:val="28"/>
          <w:szCs w:val="28"/>
        </w:rPr>
        <w:t>НА УЧАСТИЕ В ШКОЛЕ-СЕМИНАРЕ.</w:t>
      </w:r>
    </w:p>
    <w:p w:rsidR="00E414B4" w:rsidRPr="00E414B4" w:rsidRDefault="00A47B73" w:rsidP="00E414B4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414B4">
        <w:rPr>
          <w:b/>
          <w:sz w:val="28"/>
          <w:szCs w:val="28"/>
        </w:rPr>
        <w:t xml:space="preserve">Заявка </w:t>
      </w:r>
      <w:r w:rsidRPr="00E414B4">
        <w:rPr>
          <w:sz w:val="28"/>
          <w:szCs w:val="28"/>
        </w:rPr>
        <w:t>(</w:t>
      </w:r>
      <w:r w:rsidRPr="00E414B4">
        <w:rPr>
          <w:b/>
          <w:i/>
          <w:sz w:val="28"/>
          <w:szCs w:val="28"/>
        </w:rPr>
        <w:t>в том числе для участников без доклада!</w:t>
      </w:r>
      <w:r w:rsidRPr="00E414B4">
        <w:rPr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, </w:t>
      </w:r>
      <w:r w:rsidR="00E414B4" w:rsidRPr="00E414B4">
        <w:rPr>
          <w:b/>
          <w:sz w:val="28"/>
          <w:szCs w:val="28"/>
        </w:rPr>
        <w:t>аннотация</w:t>
      </w:r>
      <w:r w:rsidR="00E414B4" w:rsidRPr="00E414B4">
        <w:rPr>
          <w:sz w:val="28"/>
          <w:szCs w:val="28"/>
        </w:rPr>
        <w:t xml:space="preserve"> </w:t>
      </w:r>
      <w:r w:rsidR="00E414B4" w:rsidRPr="00E414B4">
        <w:rPr>
          <w:b/>
          <w:i/>
          <w:sz w:val="28"/>
          <w:szCs w:val="28"/>
        </w:rPr>
        <w:t xml:space="preserve">(на русском и английском языках – общим объемом не более </w:t>
      </w:r>
      <w:r w:rsidR="00E414B4" w:rsidRPr="00E414B4">
        <w:rPr>
          <w:b/>
          <w:i/>
          <w:sz w:val="32"/>
          <w:szCs w:val="28"/>
        </w:rPr>
        <w:t>1 полной страницы</w:t>
      </w:r>
      <w:r w:rsidR="00E414B4" w:rsidRPr="00E414B4">
        <w:rPr>
          <w:b/>
          <w:i/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 и </w:t>
      </w:r>
      <w:r w:rsidR="00E414B4" w:rsidRPr="00E414B4">
        <w:rPr>
          <w:b/>
          <w:sz w:val="28"/>
          <w:szCs w:val="28"/>
        </w:rPr>
        <w:t xml:space="preserve">тезисами </w:t>
      </w:r>
      <w:r w:rsidR="00E414B4" w:rsidRPr="00E414B4">
        <w:rPr>
          <w:sz w:val="28"/>
          <w:szCs w:val="28"/>
        </w:rPr>
        <w:t xml:space="preserve">доклада объемом </w:t>
      </w:r>
      <w:r w:rsidR="00E414B4" w:rsidRPr="00E414B4">
        <w:rPr>
          <w:b/>
          <w:sz w:val="32"/>
          <w:szCs w:val="28"/>
        </w:rPr>
        <w:t xml:space="preserve">от </w:t>
      </w:r>
      <w:r w:rsidR="00E414B4" w:rsidRPr="00E414B4">
        <w:rPr>
          <w:b/>
          <w:sz w:val="32"/>
          <w:szCs w:val="32"/>
        </w:rPr>
        <w:t xml:space="preserve">4 </w:t>
      </w:r>
      <w:r w:rsidR="00E414B4">
        <w:rPr>
          <w:b/>
          <w:sz w:val="32"/>
          <w:szCs w:val="32"/>
        </w:rPr>
        <w:t xml:space="preserve">до 6 полных </w:t>
      </w:r>
      <w:r w:rsidR="00E414B4" w:rsidRPr="00E414B4">
        <w:rPr>
          <w:b/>
          <w:sz w:val="32"/>
          <w:szCs w:val="32"/>
        </w:rPr>
        <w:t>страницы</w:t>
      </w:r>
      <w:r w:rsidR="00E414B4" w:rsidRPr="00E414B4">
        <w:rPr>
          <w:sz w:val="32"/>
          <w:szCs w:val="32"/>
        </w:rPr>
        <w:t xml:space="preserve"> </w:t>
      </w:r>
      <w:r w:rsidRPr="00E414B4">
        <w:rPr>
          <w:sz w:val="28"/>
          <w:szCs w:val="28"/>
        </w:rPr>
        <w:t xml:space="preserve">должны быть </w:t>
      </w:r>
      <w:r w:rsidR="00E414B4" w:rsidRPr="00E414B4">
        <w:rPr>
          <w:color w:val="000000"/>
          <w:sz w:val="28"/>
          <w:szCs w:val="28"/>
        </w:rPr>
        <w:t>размещены</w:t>
      </w:r>
      <w:r w:rsidRPr="00E414B4">
        <w:rPr>
          <w:color w:val="000000"/>
          <w:sz w:val="28"/>
          <w:szCs w:val="28"/>
        </w:rPr>
        <w:t xml:space="preserve"> </w:t>
      </w:r>
      <w:r w:rsidR="00E414B4" w:rsidRPr="00E414B4">
        <w:rPr>
          <w:sz w:val="28"/>
          <w:szCs w:val="28"/>
        </w:rPr>
        <w:t xml:space="preserve">в </w:t>
      </w:r>
      <w:r w:rsidR="00E414B4" w:rsidRPr="00E414B4">
        <w:rPr>
          <w:b/>
          <w:i/>
          <w:sz w:val="28"/>
          <w:szCs w:val="28"/>
        </w:rPr>
        <w:t>Личном кабинете</w:t>
      </w:r>
      <w:r w:rsidR="00E414B4" w:rsidRPr="00E414B4">
        <w:rPr>
          <w:sz w:val="28"/>
          <w:szCs w:val="28"/>
        </w:rPr>
        <w:t xml:space="preserve"> </w:t>
      </w:r>
      <w:r w:rsidRPr="00E414B4">
        <w:rPr>
          <w:color w:val="000000"/>
          <w:sz w:val="28"/>
          <w:szCs w:val="28"/>
        </w:rPr>
        <w:t xml:space="preserve">на сайте </w:t>
      </w:r>
      <w:r w:rsidRPr="00E414B4">
        <w:rPr>
          <w:b/>
          <w:i/>
          <w:sz w:val="28"/>
          <w:szCs w:val="28"/>
        </w:rPr>
        <w:t xml:space="preserve">до </w:t>
      </w:r>
      <w:r w:rsidR="00E735AB" w:rsidRPr="00E414B4">
        <w:rPr>
          <w:b/>
          <w:i/>
          <w:sz w:val="28"/>
          <w:szCs w:val="28"/>
        </w:rPr>
        <w:t>1</w:t>
      </w:r>
      <w:r w:rsidRPr="00E414B4">
        <w:rPr>
          <w:b/>
          <w:i/>
          <w:sz w:val="28"/>
          <w:szCs w:val="28"/>
        </w:rPr>
        <w:t xml:space="preserve"> </w:t>
      </w:r>
      <w:r w:rsidR="00933C56">
        <w:rPr>
          <w:b/>
          <w:i/>
          <w:sz w:val="28"/>
          <w:szCs w:val="28"/>
        </w:rPr>
        <w:t>июл</w:t>
      </w:r>
      <w:r w:rsidR="00E414B4" w:rsidRPr="00E414B4">
        <w:rPr>
          <w:b/>
          <w:i/>
          <w:sz w:val="28"/>
          <w:szCs w:val="28"/>
        </w:rPr>
        <w:t>я</w:t>
      </w:r>
      <w:r w:rsidRPr="00E414B4">
        <w:rPr>
          <w:b/>
          <w:i/>
          <w:sz w:val="28"/>
          <w:szCs w:val="28"/>
        </w:rPr>
        <w:t xml:space="preserve"> 201</w:t>
      </w:r>
      <w:r w:rsidR="0039002D" w:rsidRPr="00E414B4">
        <w:rPr>
          <w:b/>
          <w:i/>
          <w:sz w:val="28"/>
          <w:szCs w:val="28"/>
        </w:rPr>
        <w:t>9</w:t>
      </w:r>
      <w:r w:rsidR="00E414B4" w:rsidRPr="00E414B4">
        <w:rPr>
          <w:b/>
          <w:i/>
          <w:sz w:val="28"/>
          <w:szCs w:val="28"/>
        </w:rPr>
        <w:t xml:space="preserve"> года. </w:t>
      </w:r>
    </w:p>
    <w:p w:rsidR="00E414B4" w:rsidRDefault="00E414B4" w:rsidP="00E414B4">
      <w:pPr>
        <w:spacing w:after="0"/>
        <w:ind w:firstLine="539"/>
        <w:jc w:val="both"/>
        <w:rPr>
          <w:sz w:val="28"/>
          <w:szCs w:val="28"/>
        </w:rPr>
      </w:pPr>
      <w:r w:rsidRPr="00E414B4">
        <w:rPr>
          <w:sz w:val="28"/>
          <w:szCs w:val="28"/>
        </w:rPr>
        <w:t xml:space="preserve">Правила оформления аннотации и тезисов – см. в </w:t>
      </w:r>
      <w:r w:rsidRPr="00E414B4">
        <w:rPr>
          <w:b/>
          <w:sz w:val="28"/>
          <w:szCs w:val="28"/>
        </w:rPr>
        <w:t>Приложение 1</w:t>
      </w:r>
      <w:r w:rsidRPr="00E414B4">
        <w:rPr>
          <w:sz w:val="28"/>
          <w:szCs w:val="28"/>
        </w:rPr>
        <w:t xml:space="preserve"> или на сайте в разделе</w:t>
      </w:r>
      <w:r w:rsidR="003B166A">
        <w:rPr>
          <w:sz w:val="28"/>
          <w:szCs w:val="28"/>
        </w:rPr>
        <w:t xml:space="preserve"> </w:t>
      </w:r>
      <w:r w:rsidR="003B166A">
        <w:rPr>
          <w:b/>
          <w:sz w:val="28"/>
          <w:szCs w:val="28"/>
        </w:rPr>
        <w:t>«Требования к оформлению материалов»</w:t>
      </w:r>
      <w:r w:rsidR="003B166A">
        <w:rPr>
          <w:sz w:val="28"/>
          <w:szCs w:val="28"/>
        </w:rPr>
        <w:t xml:space="preserve"> и </w:t>
      </w:r>
      <w:r w:rsidRPr="00E414B4">
        <w:rPr>
          <w:b/>
          <w:sz w:val="28"/>
          <w:szCs w:val="28"/>
        </w:rPr>
        <w:t>«Образцы документов»</w:t>
      </w:r>
      <w:r w:rsidR="003B166A">
        <w:rPr>
          <w:b/>
          <w:sz w:val="28"/>
          <w:szCs w:val="28"/>
        </w:rPr>
        <w:t xml:space="preserve">. </w:t>
      </w:r>
    </w:p>
    <w:p w:rsidR="00E414B4" w:rsidRDefault="00A47B73" w:rsidP="00E414B4">
      <w:pPr>
        <w:ind w:firstLine="539"/>
        <w:jc w:val="both"/>
        <w:rPr>
          <w:bCs/>
          <w:i/>
          <w:iCs/>
          <w:sz w:val="28"/>
          <w:szCs w:val="28"/>
        </w:rPr>
      </w:pPr>
      <w:r w:rsidRPr="00E414B4">
        <w:rPr>
          <w:b/>
          <w:bCs/>
          <w:i/>
          <w:iCs/>
          <w:sz w:val="28"/>
          <w:szCs w:val="28"/>
        </w:rPr>
        <w:t>Файлы</w:t>
      </w:r>
      <w:r w:rsidR="00E414B4" w:rsidRPr="00E414B4">
        <w:rPr>
          <w:b/>
          <w:bCs/>
          <w:i/>
          <w:iCs/>
          <w:sz w:val="28"/>
          <w:szCs w:val="28"/>
        </w:rPr>
        <w:t xml:space="preserve"> аннотации и тезисов</w:t>
      </w:r>
      <w:r w:rsidR="00E414B4">
        <w:rPr>
          <w:b/>
          <w:bCs/>
          <w:i/>
          <w:iCs/>
          <w:sz w:val="28"/>
          <w:szCs w:val="28"/>
        </w:rPr>
        <w:t xml:space="preserve"> необходимо</w:t>
      </w:r>
      <w:r w:rsidRPr="00E414B4">
        <w:rPr>
          <w:b/>
          <w:bCs/>
          <w:i/>
          <w:iCs/>
          <w:sz w:val="28"/>
          <w:szCs w:val="28"/>
        </w:rPr>
        <w:t xml:space="preserve"> называть</w:t>
      </w:r>
      <w:r w:rsidRPr="00E414B4">
        <w:rPr>
          <w:bCs/>
          <w:iCs/>
          <w:sz w:val="28"/>
          <w:szCs w:val="28"/>
        </w:rPr>
        <w:t xml:space="preserve"> фамилиями всех авторов</w:t>
      </w:r>
      <w:r w:rsidR="00F66F45" w:rsidRPr="00E414B4">
        <w:rPr>
          <w:bCs/>
          <w:iCs/>
          <w:sz w:val="28"/>
          <w:szCs w:val="28"/>
        </w:rPr>
        <w:t xml:space="preserve"> в алфавитном порядке</w:t>
      </w:r>
      <w:r w:rsidRPr="00E414B4">
        <w:rPr>
          <w:bCs/>
          <w:iCs/>
          <w:sz w:val="28"/>
          <w:szCs w:val="28"/>
        </w:rPr>
        <w:t>, например</w:t>
      </w:r>
      <w:r w:rsidRPr="007355F1">
        <w:rPr>
          <w:bCs/>
          <w:iCs/>
          <w:sz w:val="28"/>
          <w:szCs w:val="28"/>
        </w:rPr>
        <w:t xml:space="preserve">, </w:t>
      </w:r>
      <w:proofErr w:type="spellStart"/>
      <w:r w:rsidRPr="00721E52">
        <w:rPr>
          <w:bCs/>
          <w:i/>
          <w:iCs/>
          <w:sz w:val="28"/>
          <w:szCs w:val="28"/>
        </w:rPr>
        <w:t>Иванов_тезисы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 xml:space="preserve">, Петров, </w:t>
      </w:r>
      <w:proofErr w:type="spellStart"/>
      <w:r w:rsidRPr="00721E52">
        <w:rPr>
          <w:bCs/>
          <w:i/>
          <w:iCs/>
          <w:sz w:val="28"/>
          <w:szCs w:val="28"/>
        </w:rPr>
        <w:t>Сидоров_заявка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>.</w:t>
      </w:r>
    </w:p>
    <w:p w:rsidR="00302296" w:rsidRPr="007355F1" w:rsidRDefault="00302296">
      <w:pPr>
        <w:ind w:firstLine="539"/>
        <w:jc w:val="both"/>
        <w:rPr>
          <w:bCs/>
          <w:iCs/>
          <w:sz w:val="28"/>
          <w:szCs w:val="28"/>
        </w:rPr>
      </w:pP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3B166A">
        <w:rPr>
          <w:b/>
          <w:i/>
          <w:sz w:val="28"/>
          <w:szCs w:val="28"/>
        </w:rPr>
        <w:t>Решение</w:t>
      </w:r>
      <w:r w:rsidRPr="003B166A">
        <w:rPr>
          <w:sz w:val="28"/>
          <w:szCs w:val="28"/>
        </w:rPr>
        <w:t xml:space="preserve"> о включении выступлений в программу конференции будет принято</w:t>
      </w:r>
      <w:r w:rsidR="00721E52" w:rsidRPr="003B166A">
        <w:rPr>
          <w:sz w:val="28"/>
          <w:szCs w:val="28"/>
        </w:rPr>
        <w:t xml:space="preserve"> </w:t>
      </w:r>
      <w:r w:rsidR="003B166A" w:rsidRPr="003B166A">
        <w:rPr>
          <w:b/>
          <w:i/>
          <w:sz w:val="28"/>
          <w:szCs w:val="28"/>
        </w:rPr>
        <w:t>Программным комитетом</w:t>
      </w:r>
      <w:r w:rsidR="003B166A" w:rsidRPr="003B166A">
        <w:rPr>
          <w:sz w:val="28"/>
          <w:szCs w:val="28"/>
        </w:rPr>
        <w:t>,</w:t>
      </w:r>
      <w:r w:rsidRPr="003B166A">
        <w:rPr>
          <w:sz w:val="28"/>
          <w:szCs w:val="28"/>
        </w:rPr>
        <w:t xml:space="preserve"> исходя из рекомендаций </w:t>
      </w:r>
      <w:r w:rsidRPr="003B166A">
        <w:rPr>
          <w:b/>
          <w:i/>
          <w:sz w:val="28"/>
          <w:szCs w:val="28"/>
        </w:rPr>
        <w:t>Экспертной группы</w:t>
      </w:r>
      <w:r w:rsidRPr="003B166A">
        <w:rPr>
          <w:sz w:val="28"/>
          <w:szCs w:val="28"/>
        </w:rPr>
        <w:t xml:space="preserve">, сообщено участникам в их </w:t>
      </w:r>
      <w:r w:rsidR="00721E52" w:rsidRPr="003B166A">
        <w:rPr>
          <w:b/>
          <w:i/>
          <w:sz w:val="28"/>
          <w:szCs w:val="28"/>
        </w:rPr>
        <w:t>Личном кабинете</w:t>
      </w:r>
      <w:r w:rsidR="00721E52" w:rsidRPr="003B166A">
        <w:rPr>
          <w:sz w:val="28"/>
          <w:szCs w:val="28"/>
        </w:rPr>
        <w:t xml:space="preserve"> </w:t>
      </w:r>
      <w:r w:rsidRPr="003B166A">
        <w:rPr>
          <w:sz w:val="28"/>
          <w:szCs w:val="28"/>
        </w:rPr>
        <w:t xml:space="preserve">на сайте и продублировано по электронной почте </w:t>
      </w:r>
      <w:r w:rsidRPr="003B166A">
        <w:rPr>
          <w:b/>
          <w:i/>
          <w:sz w:val="28"/>
          <w:szCs w:val="28"/>
        </w:rPr>
        <w:t xml:space="preserve">до </w:t>
      </w:r>
      <w:r w:rsidR="003B166A" w:rsidRPr="003B166A">
        <w:rPr>
          <w:b/>
          <w:i/>
          <w:sz w:val="28"/>
          <w:szCs w:val="28"/>
        </w:rPr>
        <w:t xml:space="preserve">10 </w:t>
      </w:r>
      <w:r w:rsidR="00933C56">
        <w:rPr>
          <w:b/>
          <w:i/>
          <w:sz w:val="28"/>
          <w:szCs w:val="28"/>
        </w:rPr>
        <w:t>августа</w:t>
      </w:r>
      <w:r w:rsidRPr="003B166A">
        <w:rPr>
          <w:b/>
          <w:i/>
          <w:sz w:val="28"/>
          <w:szCs w:val="28"/>
        </w:rPr>
        <w:t xml:space="preserve">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>г</w:t>
      </w:r>
      <w:r w:rsidRPr="003B166A">
        <w:rPr>
          <w:sz w:val="28"/>
          <w:szCs w:val="28"/>
        </w:rPr>
        <w:t xml:space="preserve">. Окончательный </w:t>
      </w:r>
      <w:r w:rsidRPr="003B166A">
        <w:rPr>
          <w:b/>
          <w:i/>
          <w:sz w:val="28"/>
          <w:szCs w:val="28"/>
        </w:rPr>
        <w:t>статус участия</w:t>
      </w:r>
      <w:r w:rsidRPr="003B166A">
        <w:rPr>
          <w:sz w:val="28"/>
          <w:szCs w:val="28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Pr="003B166A">
        <w:rPr>
          <w:b/>
          <w:i/>
          <w:sz w:val="28"/>
          <w:szCs w:val="28"/>
        </w:rPr>
        <w:t>до 1 сентября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 xml:space="preserve"> г.</w:t>
      </w:r>
    </w:p>
    <w:p w:rsidR="00721E52" w:rsidRPr="00721E52" w:rsidRDefault="00A47B73">
      <w:pPr>
        <w:ind w:firstLine="539"/>
        <w:jc w:val="both"/>
        <w:rPr>
          <w:b/>
          <w:i/>
          <w:sz w:val="32"/>
          <w:szCs w:val="32"/>
        </w:rPr>
      </w:pPr>
      <w:r w:rsidRPr="00721E52">
        <w:rPr>
          <w:b/>
          <w:i/>
          <w:sz w:val="32"/>
          <w:szCs w:val="32"/>
        </w:rPr>
        <w:t xml:space="preserve">Включенные в программу школы-семинара доклады будут опубликованы только </w:t>
      </w:r>
      <w:r w:rsidRPr="00721E52">
        <w:rPr>
          <w:b/>
          <w:i/>
          <w:sz w:val="32"/>
          <w:szCs w:val="32"/>
          <w:u w:val="single"/>
        </w:rPr>
        <w:t>при условии очного участия</w:t>
      </w:r>
      <w:r w:rsidR="003B166A">
        <w:rPr>
          <w:b/>
          <w:i/>
          <w:sz w:val="32"/>
          <w:szCs w:val="32"/>
          <w:u w:val="single"/>
        </w:rPr>
        <w:t xml:space="preserve"> и своевременной оплаты организационного взноса</w:t>
      </w:r>
      <w:r w:rsidRPr="00721E52">
        <w:rPr>
          <w:b/>
          <w:i/>
          <w:sz w:val="32"/>
          <w:szCs w:val="32"/>
        </w:rPr>
        <w:t xml:space="preserve">.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На заседаниях</w:t>
      </w:r>
      <w:r w:rsidR="00721E52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 xml:space="preserve">докладчики смогут воспользоваться мультимедийным проектором и </w:t>
      </w:r>
      <w:proofErr w:type="spellStart"/>
      <w:r w:rsidRPr="007355F1">
        <w:rPr>
          <w:sz w:val="28"/>
          <w:szCs w:val="28"/>
        </w:rPr>
        <w:t>флипчартом</w:t>
      </w:r>
      <w:proofErr w:type="spellEnd"/>
      <w:r w:rsidRPr="007355F1">
        <w:rPr>
          <w:sz w:val="28"/>
          <w:szCs w:val="28"/>
        </w:rPr>
        <w:t>.</w:t>
      </w:r>
    </w:p>
    <w:p w:rsidR="00721E52" w:rsidRPr="003B166A" w:rsidRDefault="00F66F45">
      <w:pPr>
        <w:ind w:firstLine="539"/>
        <w:jc w:val="both"/>
        <w:rPr>
          <w:b/>
          <w:i/>
          <w:sz w:val="28"/>
          <w:szCs w:val="28"/>
        </w:rPr>
      </w:pPr>
      <w:r w:rsidRPr="003B166A">
        <w:rPr>
          <w:b/>
          <w:i/>
          <w:sz w:val="28"/>
          <w:szCs w:val="28"/>
        </w:rPr>
        <w:t>До</w:t>
      </w:r>
      <w:r w:rsidR="003B166A" w:rsidRPr="003B166A">
        <w:rPr>
          <w:b/>
          <w:i/>
          <w:sz w:val="28"/>
          <w:szCs w:val="28"/>
        </w:rPr>
        <w:t xml:space="preserve"> 10</w:t>
      </w:r>
      <w:r w:rsidR="00A47B73" w:rsidRPr="003B166A">
        <w:rPr>
          <w:b/>
          <w:i/>
          <w:sz w:val="28"/>
          <w:szCs w:val="28"/>
        </w:rPr>
        <w:t xml:space="preserve"> сентября</w:t>
      </w:r>
      <w:r w:rsidR="00721E52" w:rsidRPr="003B166A">
        <w:rPr>
          <w:b/>
          <w:i/>
          <w:sz w:val="28"/>
          <w:szCs w:val="28"/>
        </w:rPr>
        <w:t xml:space="preserve"> 2019</w:t>
      </w:r>
      <w:r w:rsidR="00A47B73" w:rsidRPr="003B166A">
        <w:rPr>
          <w:b/>
          <w:i/>
          <w:sz w:val="28"/>
          <w:szCs w:val="28"/>
        </w:rPr>
        <w:t xml:space="preserve"> </w:t>
      </w:r>
      <w:r w:rsidR="00A47B73" w:rsidRPr="003B166A">
        <w:rPr>
          <w:sz w:val="28"/>
          <w:szCs w:val="28"/>
        </w:rPr>
        <w:t>все приглашенные участники должны окончательно подтвердить возможность приезда.</w:t>
      </w:r>
      <w:r w:rsidR="00A47B73" w:rsidRPr="003B166A">
        <w:rPr>
          <w:b/>
          <w:i/>
          <w:sz w:val="28"/>
          <w:szCs w:val="28"/>
        </w:rPr>
        <w:t xml:space="preserve">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3B166A">
        <w:rPr>
          <w:b/>
          <w:i/>
          <w:sz w:val="28"/>
          <w:szCs w:val="28"/>
        </w:rPr>
        <w:t>Приглашения</w:t>
      </w:r>
      <w:r w:rsidRPr="003B166A">
        <w:rPr>
          <w:sz w:val="28"/>
          <w:szCs w:val="28"/>
        </w:rPr>
        <w:t xml:space="preserve"> участникам будут высланы </w:t>
      </w:r>
      <w:r w:rsidRPr="003B166A">
        <w:rPr>
          <w:b/>
          <w:i/>
          <w:sz w:val="28"/>
          <w:szCs w:val="28"/>
        </w:rPr>
        <w:t>не позднее 10 сентября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 xml:space="preserve"> года</w:t>
      </w:r>
      <w:r w:rsidRPr="003B166A">
        <w:rPr>
          <w:sz w:val="28"/>
          <w:szCs w:val="28"/>
        </w:rPr>
        <w:t>.</w:t>
      </w:r>
    </w:p>
    <w:p w:rsidR="00CF2F8D" w:rsidRPr="00CF2F8D" w:rsidRDefault="00A47B73" w:rsidP="00F82D08">
      <w:pPr>
        <w:pStyle w:val="a8"/>
        <w:spacing w:line="240" w:lineRule="auto"/>
        <w:ind w:firstLine="539"/>
      </w:pPr>
      <w:r w:rsidRPr="00CF2F8D">
        <w:rPr>
          <w:b/>
          <w:i/>
        </w:rPr>
        <w:t>Организационный взнос</w:t>
      </w:r>
      <w:r w:rsidR="00E735AB" w:rsidRPr="00CF2F8D">
        <w:rPr>
          <w:b/>
          <w:i/>
        </w:rPr>
        <w:t xml:space="preserve"> (для студентов - </w:t>
      </w:r>
      <w:r w:rsidRPr="00CF2F8D">
        <w:rPr>
          <w:b/>
          <w:i/>
        </w:rPr>
        <w:t xml:space="preserve"> </w:t>
      </w:r>
      <w:r w:rsidR="00E735AB" w:rsidRPr="00CF2F8D">
        <w:rPr>
          <w:b/>
          <w:i/>
        </w:rPr>
        <w:t>1500, для всех остальных участников - 3</w:t>
      </w:r>
      <w:r w:rsidR="0038254F" w:rsidRPr="00CF2F8D">
        <w:rPr>
          <w:b/>
          <w:i/>
        </w:rPr>
        <w:t>000</w:t>
      </w:r>
      <w:r w:rsidRPr="00CF2F8D">
        <w:rPr>
          <w:b/>
          <w:i/>
        </w:rPr>
        <w:t xml:space="preserve"> руб.</w:t>
      </w:r>
      <w:r w:rsidR="00E735AB" w:rsidRPr="00CF2F8D">
        <w:rPr>
          <w:b/>
          <w:i/>
        </w:rPr>
        <w:t>)</w:t>
      </w:r>
      <w:r w:rsidRPr="00CF2F8D">
        <w:t xml:space="preserve"> включает </w:t>
      </w:r>
      <w:r w:rsidR="00CF2F8D" w:rsidRPr="00CF2F8D">
        <w:t xml:space="preserve">подготовку информационного комплекта участника </w:t>
      </w:r>
      <w:r w:rsidR="00496806">
        <w:t>Школы-семинара</w:t>
      </w:r>
      <w:r w:rsidR="00CF2F8D" w:rsidRPr="00CF2F8D">
        <w:t xml:space="preserve">; рецензирование докладов, подготовку публикаций </w:t>
      </w:r>
      <w:r w:rsidR="00496806">
        <w:t xml:space="preserve">трудов </w:t>
      </w:r>
      <w:r w:rsidR="00CF2F8D" w:rsidRPr="00CF2F8D">
        <w:t xml:space="preserve">и рассылку; </w:t>
      </w:r>
      <w:r w:rsidR="00496806">
        <w:t>аренду</w:t>
      </w:r>
      <w:r w:rsidR="00CF2F8D" w:rsidRPr="00CF2F8D">
        <w:t xml:space="preserve"> оборудования; проведение конкурса докладов, </w:t>
      </w:r>
      <w:r w:rsidR="00CF2F8D">
        <w:t>награждение</w:t>
      </w:r>
      <w:r w:rsidR="00CF2F8D" w:rsidRPr="00CF2F8D">
        <w:t xml:space="preserve"> победителей,</w:t>
      </w:r>
      <w:r w:rsidR="00496806">
        <w:t xml:space="preserve"> организацию заседаний</w:t>
      </w:r>
      <w:r w:rsidR="00CF2F8D" w:rsidRPr="00CF2F8D">
        <w:t>.</w:t>
      </w:r>
    </w:p>
    <w:p w:rsidR="00F82D08" w:rsidRPr="007355F1" w:rsidRDefault="00F82D08" w:rsidP="00F82D08">
      <w:pPr>
        <w:pStyle w:val="a8"/>
        <w:spacing w:line="240" w:lineRule="auto"/>
        <w:ind w:firstLine="539"/>
        <w:rPr>
          <w:b/>
          <w:i/>
        </w:rPr>
      </w:pPr>
      <w:r w:rsidRPr="007355F1">
        <w:rPr>
          <w:b/>
          <w:i/>
        </w:rPr>
        <w:t>Оплата</w:t>
      </w:r>
      <w:r w:rsidR="003B166A">
        <w:rPr>
          <w:b/>
          <w:i/>
        </w:rPr>
        <w:t xml:space="preserve"> организационного</w:t>
      </w:r>
      <w:r w:rsidRPr="007355F1">
        <w:rPr>
          <w:b/>
          <w:i/>
        </w:rPr>
        <w:t xml:space="preserve"> взноса в полном размере обязательна для всех участников</w:t>
      </w:r>
      <w:r w:rsidR="003B166A">
        <w:rPr>
          <w:b/>
          <w:i/>
        </w:rPr>
        <w:t xml:space="preserve"> до </w:t>
      </w:r>
      <w:r w:rsidR="003B166A" w:rsidRPr="003B166A">
        <w:rPr>
          <w:b/>
          <w:i/>
          <w:u w:val="single"/>
        </w:rPr>
        <w:t>10 сентября 2019 года</w:t>
      </w:r>
      <w:r w:rsidRPr="003B166A">
        <w:rPr>
          <w:b/>
          <w:i/>
          <w:u w:val="single"/>
        </w:rPr>
        <w:t>.</w:t>
      </w:r>
    </w:p>
    <w:p w:rsidR="00F82D08" w:rsidRPr="007355F1" w:rsidRDefault="00F82D08" w:rsidP="00F82D08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Варианты оплаты организационного взноса и необходимые финансовые документы будут указаны на сайте</w:t>
      </w:r>
      <w:r>
        <w:rPr>
          <w:b/>
          <w:i/>
          <w:sz w:val="28"/>
          <w:szCs w:val="28"/>
        </w:rPr>
        <w:t xml:space="preserve">. </w:t>
      </w:r>
      <w:r w:rsidRPr="007355F1">
        <w:rPr>
          <w:b/>
          <w:i/>
          <w:sz w:val="28"/>
          <w:szCs w:val="28"/>
        </w:rPr>
        <w:t xml:space="preserve">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 xml:space="preserve">В день открытия все участники получат </w:t>
      </w:r>
      <w:r w:rsidRPr="007355F1"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 w:rsidRPr="007355F1">
        <w:rPr>
          <w:b/>
          <w:i/>
          <w:sz w:val="28"/>
          <w:szCs w:val="28"/>
          <w:lang w:val="en-US"/>
        </w:rPr>
        <w:t>PDF</w:t>
      </w:r>
      <w:r w:rsidRPr="007355F1">
        <w:rPr>
          <w:b/>
          <w:i/>
          <w:sz w:val="28"/>
          <w:szCs w:val="28"/>
        </w:rPr>
        <w:t>.</w:t>
      </w:r>
    </w:p>
    <w:p w:rsidR="00302296" w:rsidRPr="007355F1" w:rsidRDefault="00A47B73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sz w:val="28"/>
          <w:szCs w:val="28"/>
        </w:rPr>
        <w:t>Сборник трудов школы</w:t>
      </w:r>
      <w:r w:rsidRPr="00496806">
        <w:rPr>
          <w:sz w:val="28"/>
          <w:szCs w:val="28"/>
        </w:rPr>
        <w:t xml:space="preserve">-семинара будет издан </w:t>
      </w:r>
      <w:r w:rsidRPr="00496806">
        <w:rPr>
          <w:b/>
          <w:sz w:val="28"/>
          <w:szCs w:val="28"/>
        </w:rPr>
        <w:t>в электронном виде</w:t>
      </w:r>
      <w:r w:rsidRPr="00496806">
        <w:rPr>
          <w:sz w:val="28"/>
          <w:szCs w:val="28"/>
        </w:rPr>
        <w:t xml:space="preserve"> после ее окончания и размещен на сайте Школы-семинара (печатные экземпляры будут разосланы </w:t>
      </w:r>
      <w:r w:rsidR="00F82D08" w:rsidRPr="00496806">
        <w:rPr>
          <w:sz w:val="28"/>
          <w:szCs w:val="28"/>
        </w:rPr>
        <w:t>в</w:t>
      </w:r>
      <w:r w:rsidRPr="00496806">
        <w:rPr>
          <w:sz w:val="28"/>
          <w:szCs w:val="28"/>
        </w:rPr>
        <w:t xml:space="preserve"> библиотек</w:t>
      </w:r>
      <w:r w:rsidR="00F82D08" w:rsidRPr="00496806">
        <w:rPr>
          <w:sz w:val="28"/>
          <w:szCs w:val="28"/>
        </w:rPr>
        <w:t>и</w:t>
      </w:r>
      <w:r w:rsidRPr="00496806">
        <w:rPr>
          <w:sz w:val="28"/>
          <w:szCs w:val="28"/>
        </w:rPr>
        <w:t>, включенны</w:t>
      </w:r>
      <w:r w:rsidR="00F82D08" w:rsidRPr="00496806">
        <w:rPr>
          <w:sz w:val="28"/>
          <w:szCs w:val="28"/>
        </w:rPr>
        <w:t>е</w:t>
      </w:r>
      <w:r w:rsidRPr="00496806">
        <w:rPr>
          <w:sz w:val="28"/>
          <w:szCs w:val="28"/>
        </w:rPr>
        <w:t xml:space="preserve"> в список обязательной рассылки</w:t>
      </w:r>
      <w:r w:rsidR="00496806" w:rsidRPr="00496806">
        <w:rPr>
          <w:sz w:val="28"/>
          <w:szCs w:val="28"/>
        </w:rPr>
        <w:t xml:space="preserve"> и в библиотеки организаций - постоянных участников Школы-семинара</w:t>
      </w:r>
      <w:r w:rsidRPr="00496806">
        <w:rPr>
          <w:sz w:val="28"/>
          <w:szCs w:val="28"/>
        </w:rPr>
        <w:t>). При необходимости возможна печать</w:t>
      </w:r>
      <w:r w:rsidR="00F82D08" w:rsidRPr="00496806">
        <w:rPr>
          <w:sz w:val="28"/>
          <w:szCs w:val="28"/>
        </w:rPr>
        <w:t xml:space="preserve"> и рассылка</w:t>
      </w:r>
      <w:r w:rsidRPr="00496806">
        <w:rPr>
          <w:sz w:val="28"/>
          <w:szCs w:val="28"/>
        </w:rPr>
        <w:t xml:space="preserve"> сборника трудов для отдельных участников – </w:t>
      </w:r>
      <w:r w:rsidRPr="00496806">
        <w:rPr>
          <w:b/>
          <w:i/>
          <w:sz w:val="28"/>
          <w:szCs w:val="28"/>
        </w:rPr>
        <w:t xml:space="preserve">цена печатного сборника трудов – </w:t>
      </w:r>
      <w:r w:rsidR="003B166A" w:rsidRPr="00496806">
        <w:rPr>
          <w:b/>
          <w:i/>
          <w:sz w:val="28"/>
          <w:szCs w:val="28"/>
        </w:rPr>
        <w:t>35</w:t>
      </w:r>
      <w:r w:rsidRPr="00496806">
        <w:rPr>
          <w:b/>
          <w:i/>
          <w:sz w:val="28"/>
          <w:szCs w:val="28"/>
        </w:rPr>
        <w:t>0 руб.</w:t>
      </w:r>
    </w:p>
    <w:p w:rsidR="00302296" w:rsidRPr="007355F1" w:rsidRDefault="0038254F">
      <w:pPr>
        <w:pStyle w:val="a8"/>
        <w:spacing w:line="240" w:lineRule="auto"/>
        <w:ind w:firstLine="539"/>
      </w:pPr>
      <w:r w:rsidRPr="007355F1">
        <w:lastRenderedPageBreak/>
        <w:t xml:space="preserve">Для организованного проживания участников будут </w:t>
      </w:r>
      <w:r w:rsidR="003B166A">
        <w:t>забронированы</w:t>
      </w:r>
      <w:r w:rsidRPr="007355F1">
        <w:t xml:space="preserve"> одноместные и двухместные номер</w:t>
      </w:r>
      <w:r w:rsidR="00E07782" w:rsidRPr="007355F1">
        <w:t>а</w:t>
      </w:r>
      <w:r w:rsidR="003B166A">
        <w:t xml:space="preserve"> в гостинице г. Ростов-на-Дону. Т</w:t>
      </w:r>
      <w:r w:rsidR="003B166A" w:rsidRPr="007355F1">
        <w:t xml:space="preserve">акже </w:t>
      </w:r>
      <w:r w:rsidR="003B166A">
        <w:t>у</w:t>
      </w:r>
      <w:r w:rsidRPr="007355F1">
        <w:t>частники могут выбрать вариант самостоятельного размещения.</w:t>
      </w:r>
    </w:p>
    <w:p w:rsidR="00302296" w:rsidRPr="007355F1" w:rsidRDefault="00A47B73" w:rsidP="0038254F">
      <w:pPr>
        <w:pStyle w:val="a8"/>
        <w:spacing w:line="240" w:lineRule="auto"/>
        <w:ind w:firstLine="539"/>
      </w:pPr>
      <w:r w:rsidRPr="00654954">
        <w:rPr>
          <w:b/>
          <w:i/>
        </w:rPr>
        <w:t>Проезд, проживание и питание</w:t>
      </w:r>
      <w:r w:rsidRPr="00654954">
        <w:t xml:space="preserve"> участники оплачивают самостоятельно.</w:t>
      </w:r>
      <w:r w:rsidRPr="007355F1">
        <w:t xml:space="preserve"> </w:t>
      </w:r>
    </w:p>
    <w:p w:rsidR="00654954" w:rsidRPr="00654954" w:rsidRDefault="00A47B73" w:rsidP="00654954">
      <w:pPr>
        <w:pStyle w:val="a8"/>
        <w:spacing w:line="240" w:lineRule="auto"/>
        <w:ind w:firstLine="539"/>
      </w:pPr>
      <w:r w:rsidRPr="00654954">
        <w:rPr>
          <w:b/>
          <w:i/>
        </w:rPr>
        <w:t>Подробная информация о ценах</w:t>
      </w:r>
      <w:r w:rsidR="00654954" w:rsidRPr="00654954">
        <w:rPr>
          <w:b/>
          <w:i/>
        </w:rPr>
        <w:t xml:space="preserve"> проживания и</w:t>
      </w:r>
      <w:r w:rsidRPr="00654954">
        <w:rPr>
          <w:b/>
          <w:i/>
        </w:rPr>
        <w:t xml:space="preserve"> вариант</w:t>
      </w:r>
      <w:r w:rsidR="0038254F" w:rsidRPr="00654954">
        <w:rPr>
          <w:b/>
          <w:i/>
        </w:rPr>
        <w:t>ах</w:t>
      </w:r>
      <w:r w:rsidRPr="00654954">
        <w:rPr>
          <w:b/>
          <w:i/>
        </w:rPr>
        <w:t xml:space="preserve"> оплаты буд</w:t>
      </w:r>
      <w:r w:rsidR="0038254F" w:rsidRPr="00654954">
        <w:rPr>
          <w:b/>
          <w:i/>
        </w:rPr>
        <w:t xml:space="preserve">ет </w:t>
      </w:r>
      <w:r w:rsidR="00F82D08" w:rsidRPr="00654954">
        <w:rPr>
          <w:b/>
          <w:i/>
        </w:rPr>
        <w:t xml:space="preserve">размещена </w:t>
      </w:r>
      <w:r w:rsidRPr="00654954">
        <w:rPr>
          <w:b/>
          <w:i/>
        </w:rPr>
        <w:t>на сайте в разделе «Размещение» и сообщен</w:t>
      </w:r>
      <w:r w:rsidR="00E07782" w:rsidRPr="00654954">
        <w:rPr>
          <w:b/>
          <w:i/>
        </w:rPr>
        <w:t>а</w:t>
      </w:r>
      <w:r w:rsidRPr="00654954">
        <w:rPr>
          <w:b/>
          <w:i/>
        </w:rPr>
        <w:t xml:space="preserve"> в информационном письме №2.</w:t>
      </w:r>
      <w:r w:rsidR="00654954" w:rsidRPr="00654954">
        <w:t xml:space="preserve"> </w:t>
      </w:r>
    </w:p>
    <w:p w:rsidR="00654954" w:rsidRDefault="00654954" w:rsidP="00654954">
      <w:pPr>
        <w:pStyle w:val="a8"/>
        <w:spacing w:line="240" w:lineRule="auto"/>
        <w:ind w:firstLine="539"/>
      </w:pPr>
      <w:r w:rsidRPr="00654954">
        <w:t>Проведение части заседаний запланировано на территории Южного федерального университета.</w:t>
      </w:r>
    </w:p>
    <w:p w:rsidR="00302296" w:rsidRPr="007355F1" w:rsidRDefault="00A47B73">
      <w:pPr>
        <w:pStyle w:val="a8"/>
        <w:spacing w:line="240" w:lineRule="auto"/>
        <w:ind w:firstLine="539"/>
      </w:pPr>
      <w:r w:rsidRPr="007355F1">
        <w:rPr>
          <w:b/>
          <w:i/>
        </w:rPr>
        <w:t xml:space="preserve">В рамках культурной программы </w:t>
      </w:r>
      <w:r w:rsidRPr="007355F1">
        <w:t>предполагается знакомство с достоприме</w:t>
      </w:r>
      <w:r w:rsidR="0038254F" w:rsidRPr="007355F1">
        <w:t xml:space="preserve">чательностями </w:t>
      </w:r>
      <w:r w:rsidR="00575A6D">
        <w:t xml:space="preserve">Ростова-на-Дону, Таганрога и </w:t>
      </w:r>
      <w:r w:rsidR="00575A6D" w:rsidRPr="00575A6D">
        <w:t>станиц</w:t>
      </w:r>
      <w:r w:rsidR="00575A6D">
        <w:t>ы</w:t>
      </w:r>
      <w:r w:rsidR="00575A6D" w:rsidRPr="00575A6D">
        <w:t xml:space="preserve"> </w:t>
      </w:r>
      <w:proofErr w:type="spellStart"/>
      <w:r w:rsidR="00575A6D" w:rsidRPr="00575A6D">
        <w:t>Старочеркасская</w:t>
      </w:r>
      <w:proofErr w:type="spellEnd"/>
      <w:r w:rsidR="00575A6D">
        <w:t>.</w:t>
      </w:r>
    </w:p>
    <w:p w:rsidR="00302296" w:rsidRDefault="0038254F">
      <w:pPr>
        <w:pStyle w:val="a8"/>
        <w:spacing w:line="240" w:lineRule="auto"/>
        <w:ind w:firstLine="539"/>
      </w:pPr>
      <w:r w:rsidRPr="007355F1">
        <w:t>Актуальная информация будет постоянно размещаться</w:t>
      </w:r>
      <w:r w:rsidR="00654954">
        <w:t xml:space="preserve"> и обновляться</w:t>
      </w:r>
      <w:r w:rsidRPr="007355F1">
        <w:t xml:space="preserve"> на сайте школы-семинара (</w:t>
      </w:r>
      <w:hyperlink r:id="rId12">
        <w:r w:rsidRPr="007355F1">
          <w:rPr>
            <w:rStyle w:val="ListLabel22"/>
          </w:rPr>
          <w:t>www</w:t>
        </w:r>
      </w:hyperlink>
      <w:hyperlink r:id="rId13">
        <w:r w:rsidRPr="007355F1">
          <w:rPr>
            <w:rStyle w:val="ListLabel22"/>
          </w:rPr>
          <w:t>.</w:t>
        </w:r>
      </w:hyperlink>
      <w:hyperlink r:id="rId14">
        <w:r w:rsidRPr="007355F1">
          <w:rPr>
            <w:rStyle w:val="ListLabel22"/>
          </w:rPr>
          <w:t>smsep</w:t>
        </w:r>
      </w:hyperlink>
      <w:hyperlink r:id="rId15">
        <w:r w:rsidRPr="007355F1">
          <w:rPr>
            <w:rStyle w:val="ListLabel22"/>
          </w:rPr>
          <w:t>.</w:t>
        </w:r>
      </w:hyperlink>
      <w:hyperlink r:id="rId16">
        <w:r w:rsidRPr="007355F1">
          <w:rPr>
            <w:rStyle w:val="ListLabel22"/>
          </w:rPr>
          <w:t>ru</w:t>
        </w:r>
      </w:hyperlink>
      <w:r w:rsidRPr="007355F1">
        <w:t>).</w:t>
      </w:r>
    </w:p>
    <w:p w:rsidR="00654954" w:rsidRPr="007355F1" w:rsidRDefault="00654954">
      <w:pPr>
        <w:pStyle w:val="a8"/>
        <w:spacing w:line="240" w:lineRule="auto"/>
        <w:ind w:firstLine="539"/>
        <w:rPr>
          <w:b/>
          <w:i/>
        </w:rPr>
      </w:pPr>
    </w:p>
    <w:p w:rsidR="00302296" w:rsidRPr="00654954" w:rsidRDefault="00A47B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54954">
        <w:rPr>
          <w:rFonts w:ascii="Times New Roman" w:hAnsi="Times New Roman"/>
          <w:sz w:val="28"/>
          <w:szCs w:val="28"/>
        </w:rPr>
        <w:t>ПРЕДВАРИТЕЛЬНОЕ РАСПИСАНИЕ</w:t>
      </w:r>
    </w:p>
    <w:p w:rsidR="00302296" w:rsidRDefault="00A47B73">
      <w:pPr>
        <w:jc w:val="center"/>
        <w:rPr>
          <w:b/>
          <w:sz w:val="28"/>
          <w:szCs w:val="28"/>
        </w:rPr>
      </w:pPr>
      <w:r w:rsidRPr="00654954">
        <w:rPr>
          <w:b/>
          <w:sz w:val="28"/>
          <w:szCs w:val="28"/>
        </w:rPr>
        <w:t>РАБОТЫ ШКОЛЫ-СЕМИНАРА</w:t>
      </w:r>
    </w:p>
    <w:tbl>
      <w:tblPr>
        <w:tblStyle w:val="aa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понедельник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вторник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Default="00575A6D" w:rsidP="00575A6D">
            <w:pPr>
              <w:spacing w:after="0"/>
              <w:jc w:val="center"/>
            </w:pPr>
            <w:r w:rsidRPr="00960A69">
              <w:rPr>
                <w:sz w:val="26"/>
                <w:szCs w:val="26"/>
              </w:rPr>
              <w:t>Заезд участников в течение дня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Таганрог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2235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Ужин 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r w:rsidRPr="007355F1">
              <w:rPr>
                <w:b/>
                <w:sz w:val="26"/>
                <w:szCs w:val="26"/>
              </w:rPr>
              <w:t>день (0</w:t>
            </w:r>
            <w:r>
              <w:rPr>
                <w:b/>
                <w:sz w:val="26"/>
                <w:szCs w:val="26"/>
              </w:rPr>
              <w:t>2</w:t>
            </w:r>
            <w:r w:rsidRPr="007355F1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</w:t>
            </w:r>
            <w:r w:rsidR="009171FB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Регистрация участников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</w:t>
            </w:r>
            <w:r w:rsidR="009171FB">
              <w:rPr>
                <w:sz w:val="26"/>
                <w:szCs w:val="26"/>
              </w:rPr>
              <w:t>00 – 10.30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</w:t>
            </w:r>
            <w:r>
              <w:rPr>
                <w:sz w:val="26"/>
                <w:szCs w:val="26"/>
              </w:rPr>
              <w:t>тие школы-семинара. Приветствия</w:t>
            </w:r>
            <w:r w:rsidRPr="007355F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9171FB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654954">
              <w:rPr>
                <w:sz w:val="26"/>
                <w:szCs w:val="26"/>
              </w:rPr>
              <w:t>0-13.00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1 (</w:t>
            </w:r>
            <w:r w:rsidR="00286155"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Pr="007355F1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4.00-1</w:t>
            </w:r>
            <w:r w:rsidR="0028615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286155"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1 </w:t>
            </w:r>
            <w:r w:rsidRPr="00286155">
              <w:rPr>
                <w:sz w:val="26"/>
                <w:szCs w:val="26"/>
              </w:rPr>
              <w:t>«Согласование интересов в управлении социально-экономическими системами»</w:t>
            </w:r>
            <w:r>
              <w:rPr>
                <w:sz w:val="26"/>
                <w:szCs w:val="26"/>
              </w:rPr>
              <w:t xml:space="preserve"> </w:t>
            </w:r>
            <w:r w:rsidRPr="007355F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00-16.3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</w:t>
            </w:r>
            <w:r w:rsidR="00654954">
              <w:rPr>
                <w:sz w:val="26"/>
                <w:szCs w:val="26"/>
              </w:rPr>
              <w:t>0-18</w:t>
            </w:r>
            <w:r w:rsidR="009171FB">
              <w:rPr>
                <w:sz w:val="26"/>
                <w:szCs w:val="26"/>
              </w:rPr>
              <w:t>.30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по тематике Круглого стола 1 (ЮФУ)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0-24.00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Торжественный 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4 день (3.10.19) - четверг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Экскурсия</w:t>
            </w:r>
            <w:r w:rsidR="00286155">
              <w:rPr>
                <w:sz w:val="26"/>
                <w:szCs w:val="26"/>
              </w:rPr>
              <w:t xml:space="preserve"> по Ростову-на-Дону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7355F1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6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</w:t>
            </w:r>
            <w:r w:rsidRPr="00286155">
              <w:rPr>
                <w:sz w:val="26"/>
                <w:szCs w:val="26"/>
              </w:rPr>
              <w:t>О коллективном сознании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5 день (4.10.19) - пятница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</w:t>
            </w:r>
            <w:r w:rsidR="00654954">
              <w:rPr>
                <w:sz w:val="26"/>
                <w:szCs w:val="26"/>
              </w:rPr>
              <w:t>.0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Дискуссионная панель</w:t>
            </w:r>
            <w:r w:rsidR="008F052E">
              <w:rPr>
                <w:sz w:val="26"/>
                <w:szCs w:val="26"/>
              </w:rPr>
              <w:t xml:space="preserve"> «Цифровая экономика</w:t>
            </w:r>
            <w:r w:rsidR="008F052E" w:rsidRPr="008F052E">
              <w:rPr>
                <w:sz w:val="26"/>
                <w:szCs w:val="26"/>
              </w:rPr>
              <w:t xml:space="preserve"> и моделировани</w:t>
            </w:r>
            <w:r w:rsidR="008F052E">
              <w:rPr>
                <w:sz w:val="26"/>
                <w:szCs w:val="26"/>
              </w:rPr>
              <w:t>е</w:t>
            </w:r>
            <w:r w:rsidR="008F052E" w:rsidRPr="008F052E">
              <w:rPr>
                <w:sz w:val="26"/>
                <w:szCs w:val="26"/>
              </w:rPr>
              <w:t xml:space="preserve"> искусственных сообществ</w:t>
            </w:r>
            <w:r w:rsidR="008F052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«Цифровая экономика</w:t>
            </w:r>
            <w:r w:rsidRPr="008F052E">
              <w:rPr>
                <w:sz w:val="26"/>
                <w:szCs w:val="26"/>
              </w:rPr>
              <w:t xml:space="preserve"> и моделировани</w:t>
            </w:r>
            <w:r>
              <w:rPr>
                <w:sz w:val="26"/>
                <w:szCs w:val="26"/>
              </w:rPr>
              <w:t>е</w:t>
            </w:r>
            <w:r w:rsidRPr="008F052E">
              <w:rPr>
                <w:sz w:val="26"/>
                <w:szCs w:val="26"/>
              </w:rPr>
              <w:t xml:space="preserve"> искусственных сообществ</w:t>
            </w:r>
            <w:r>
              <w:rPr>
                <w:sz w:val="26"/>
                <w:szCs w:val="26"/>
              </w:rPr>
              <w:t>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654954">
              <w:rPr>
                <w:sz w:val="26"/>
                <w:szCs w:val="26"/>
              </w:rPr>
              <w:t>0-</w:t>
            </w:r>
            <w:r w:rsidR="00654954"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6.00</w:t>
            </w:r>
          </w:p>
        </w:tc>
        <w:tc>
          <w:tcPr>
            <w:tcW w:w="7229" w:type="dxa"/>
          </w:tcPr>
          <w:p w:rsidR="00654954" w:rsidRPr="00575A6D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для студентов и аспирантов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  <w:r w:rsidR="003A769B">
              <w:rPr>
                <w:sz w:val="26"/>
                <w:szCs w:val="26"/>
              </w:rPr>
              <w:t>-18.00</w:t>
            </w:r>
          </w:p>
        </w:tc>
        <w:tc>
          <w:tcPr>
            <w:tcW w:w="7229" w:type="dxa"/>
          </w:tcPr>
          <w:p w:rsidR="00654954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18.00-20.00</w:t>
            </w:r>
          </w:p>
        </w:tc>
        <w:tc>
          <w:tcPr>
            <w:tcW w:w="7229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 «</w:t>
            </w:r>
            <w:r w:rsidRPr="003A769B">
              <w:rPr>
                <w:sz w:val="26"/>
                <w:szCs w:val="26"/>
              </w:rPr>
              <w:t>Школа-семинар: вехи прошлого и заделы на будущее»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6 день (5.10.19) - суббота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  <w:rPr>
                <w:sz w:val="26"/>
                <w:szCs w:val="26"/>
              </w:rPr>
            </w:pPr>
            <w:r w:rsidRPr="00575A6D">
              <w:rPr>
                <w:color w:val="000000"/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Секционные заседания </w:t>
            </w:r>
            <w:r w:rsidR="003A769B">
              <w:rPr>
                <w:sz w:val="26"/>
                <w:szCs w:val="26"/>
              </w:rPr>
              <w:t>(параллельные заседания секций)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873069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13.30-14.3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14.30-16.3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3A769B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224AA3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654954" w:rsidRPr="00575A6D">
              <w:rPr>
                <w:b/>
                <w:sz w:val="26"/>
                <w:szCs w:val="26"/>
              </w:rPr>
              <w:t xml:space="preserve"> день (6.10.19) – воскресенье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Экскурсия в  станицу </w:t>
            </w:r>
            <w:proofErr w:type="spellStart"/>
            <w:r w:rsidRPr="00575A6D">
              <w:rPr>
                <w:sz w:val="26"/>
                <w:szCs w:val="26"/>
              </w:rPr>
              <w:t>Старочеркасская</w:t>
            </w:r>
            <w:proofErr w:type="spellEnd"/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</w:tbl>
    <w:p w:rsidR="00575A6D" w:rsidRPr="007355F1" w:rsidRDefault="00575A6D">
      <w:pPr>
        <w:jc w:val="center"/>
        <w:rPr>
          <w:b/>
          <w:sz w:val="28"/>
          <w:szCs w:val="28"/>
        </w:rPr>
      </w:pPr>
    </w:p>
    <w:p w:rsidR="00302296" w:rsidRPr="007355F1" w:rsidRDefault="00A47B73">
      <w:pPr>
        <w:spacing w:after="120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7">
        <w:r w:rsidRPr="007355F1">
          <w:rPr>
            <w:rStyle w:val="-"/>
            <w:lang w:val="en-US"/>
          </w:rPr>
          <w:t>smsep</w:t>
        </w:r>
        <w:r w:rsidRPr="007355F1">
          <w:rPr>
            <w:rStyle w:val="-"/>
          </w:rPr>
          <w:t>-</w:t>
        </w:r>
        <w:r w:rsidRPr="007355F1">
          <w:rPr>
            <w:rStyle w:val="-"/>
            <w:lang w:val="en-US"/>
          </w:rPr>
          <w:t>shatalin</w:t>
        </w:r>
        <w:r w:rsidRPr="007355F1">
          <w:rPr>
            <w:rStyle w:val="-"/>
          </w:rPr>
          <w:t>@</w:t>
        </w:r>
        <w:r w:rsidRPr="007355F1">
          <w:rPr>
            <w:rStyle w:val="-"/>
            <w:lang w:val="en-US"/>
          </w:rPr>
          <w:t>yandex</w:t>
        </w:r>
        <w:r w:rsidRPr="007355F1">
          <w:rPr>
            <w:rStyle w:val="-"/>
          </w:rPr>
          <w:t>.</w:t>
        </w:r>
        <w:r w:rsidRPr="007355F1">
          <w:rPr>
            <w:rStyle w:val="-"/>
            <w:lang w:val="en-US"/>
          </w:rPr>
          <w:t>ru</w:t>
        </w:r>
      </w:hyperlink>
    </w:p>
    <w:p w:rsidR="00302296" w:rsidRPr="007355F1" w:rsidRDefault="00A47B73">
      <w:pPr>
        <w:spacing w:after="0" w:line="240" w:lineRule="auto"/>
        <w:jc w:val="both"/>
      </w:pPr>
      <w:r w:rsidRPr="007355F1">
        <w:t xml:space="preserve">В строке «тема» указать – </w:t>
      </w:r>
      <w:r w:rsidRPr="007355F1">
        <w:rPr>
          <w:i/>
        </w:rPr>
        <w:t>Школа-семинар Шаталина 201</w:t>
      </w:r>
      <w:r w:rsidR="00575A6D">
        <w:rPr>
          <w:i/>
        </w:rPr>
        <w:t>9</w:t>
      </w:r>
    </w:p>
    <w:p w:rsidR="003E5E38" w:rsidRDefault="003E5E38">
      <w:pPr>
        <w:spacing w:after="0" w:line="240" w:lineRule="auto"/>
        <w:ind w:firstLine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lastRenderedPageBreak/>
        <w:t xml:space="preserve">Дополнительную информацию и ответы на интересующие Вас вопросы </w:t>
      </w:r>
      <w:r w:rsidRPr="007355F1">
        <w:t>можно получить по адресам: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Москве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7355F1">
        <w:t>117418, Москва, Нахимовский пр., 47, ЦЭМИ РАН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Гребенников Валерий Григорьевич </w:t>
      </w:r>
      <w:r w:rsidR="00F6672D">
        <w:t>(к.604):</w:t>
      </w:r>
    </w:p>
    <w:p w:rsidR="00302296" w:rsidRPr="007355F1" w:rsidRDefault="00A47B73">
      <w:pPr>
        <w:spacing w:after="0" w:line="240" w:lineRule="auto"/>
        <w:ind w:firstLine="708"/>
        <w:jc w:val="both"/>
        <w:rPr>
          <w:lang w:val="de-DE"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(49</w:t>
      </w:r>
      <w:r w:rsidRPr="007355F1">
        <w:rPr>
          <w:b/>
        </w:rPr>
        <w:t>9</w:t>
      </w:r>
      <w:r w:rsidRPr="007355F1">
        <w:rPr>
          <w:b/>
          <w:lang w:val="de-DE"/>
        </w:rPr>
        <w:t>)129</w:t>
      </w:r>
      <w:r w:rsidRPr="007355F1">
        <w:rPr>
          <w:b/>
        </w:rPr>
        <w:t>-</w:t>
      </w:r>
      <w:r w:rsidRPr="007355F1">
        <w:rPr>
          <w:b/>
          <w:lang w:val="de-DE"/>
        </w:rPr>
        <w:t>15</w:t>
      </w:r>
      <w:r w:rsidRPr="007355F1">
        <w:rPr>
          <w:b/>
        </w:rPr>
        <w:t>-</w:t>
      </w:r>
      <w:r w:rsidRPr="007355F1">
        <w:rPr>
          <w:b/>
          <w:lang w:val="de-DE"/>
        </w:rPr>
        <w:t>44</w:t>
      </w:r>
      <w:r w:rsidRPr="007355F1">
        <w:rPr>
          <w:lang w:val="de-DE"/>
        </w:rPr>
        <w:t xml:space="preserve">, </w:t>
      </w:r>
    </w:p>
    <w:p w:rsidR="00302296" w:rsidRPr="00933C56" w:rsidRDefault="00A47B73" w:rsidP="00933C56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 xml:space="preserve">Пономарева Ольга </w:t>
      </w:r>
      <w:proofErr w:type="spellStart"/>
      <w:r w:rsidRPr="00933C56">
        <w:rPr>
          <w:b/>
          <w:i/>
        </w:rPr>
        <w:t>Станиславна</w:t>
      </w:r>
      <w:proofErr w:type="spellEnd"/>
      <w:r w:rsidR="00933C56" w:rsidRPr="00933C56">
        <w:rPr>
          <w:b/>
          <w:i/>
        </w:rPr>
        <w:t xml:space="preserve"> (</w:t>
      </w:r>
      <w:r w:rsidR="00F6672D" w:rsidRPr="00933C56">
        <w:rPr>
          <w:b/>
          <w:i/>
        </w:rPr>
        <w:t>8-</w:t>
      </w:r>
      <w:r w:rsidR="00933C56" w:rsidRPr="00933C56">
        <w:rPr>
          <w:b/>
          <w:i/>
        </w:rPr>
        <w:t>985-315-78-58)</w:t>
      </w:r>
    </w:p>
    <w:p w:rsidR="003E5E38" w:rsidRDefault="003E5E38">
      <w:pPr>
        <w:spacing w:after="0" w:line="240" w:lineRule="auto"/>
        <w:ind w:left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left="708"/>
        <w:jc w:val="both"/>
        <w:rPr>
          <w:b/>
          <w:i/>
        </w:rPr>
      </w:pPr>
      <w:r w:rsidRPr="007355F1">
        <w:rPr>
          <w:b/>
          <w:i/>
        </w:rPr>
        <w:t>в Воронеже</w:t>
      </w:r>
    </w:p>
    <w:p w:rsidR="00302296" w:rsidRPr="007355F1" w:rsidRDefault="00A47B73">
      <w:pPr>
        <w:spacing w:after="0" w:line="240" w:lineRule="auto"/>
        <w:ind w:left="708"/>
        <w:jc w:val="both"/>
      </w:pPr>
      <w:r w:rsidRPr="007355F1">
        <w:t>394068, Воронеж, ул. Хользунова, 42в, экономический факультет ВГУ,</w:t>
      </w:r>
    </w:p>
    <w:p w:rsidR="003E5E38" w:rsidRPr="007355F1" w:rsidRDefault="00A47B73" w:rsidP="003E5E38">
      <w:pPr>
        <w:spacing w:after="0" w:line="240" w:lineRule="auto"/>
        <w:ind w:firstLine="708"/>
        <w:jc w:val="both"/>
        <w:rPr>
          <w:bCs/>
          <w:iCs/>
        </w:rPr>
      </w:pPr>
      <w:r w:rsidRPr="007355F1">
        <w:t>Новый корпус, к.308Б</w:t>
      </w:r>
      <w:r w:rsidR="003E5E38">
        <w:t>,</w:t>
      </w:r>
      <w:r w:rsidR="003E5E38" w:rsidRPr="007355F1">
        <w:rPr>
          <w:bCs/>
          <w:iCs/>
        </w:rPr>
        <w:t xml:space="preserve">Старый корпус, </w:t>
      </w:r>
      <w:r w:rsidR="003E5E38">
        <w:rPr>
          <w:bCs/>
          <w:iCs/>
        </w:rPr>
        <w:t xml:space="preserve">к. 108а, </w:t>
      </w:r>
      <w:r w:rsidR="003E5E38" w:rsidRPr="007355F1">
        <w:rPr>
          <w:bCs/>
          <w:iCs/>
        </w:rPr>
        <w:t>к. 209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Тел. +7</w:t>
      </w:r>
      <w:r w:rsidR="00F6672D">
        <w:rPr>
          <w:b/>
        </w:rPr>
        <w:t xml:space="preserve"> </w:t>
      </w:r>
      <w:r w:rsidRPr="007355F1">
        <w:rPr>
          <w:b/>
        </w:rPr>
        <w:t>(473) 234-19-88, +7 (473) 228-11-60 (добавочный 5116</w:t>
      </w:r>
      <w:r w:rsidR="003E5E38">
        <w:rPr>
          <w:b/>
        </w:rPr>
        <w:t>, 5118, 5151</w:t>
      </w:r>
      <w:r w:rsidRPr="007355F1">
        <w:rPr>
          <w:b/>
        </w:rPr>
        <w:t>),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Щепина Ирина Наумовна (8-903-651-13-13)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7355F1">
        <w:rPr>
          <w:b/>
          <w:bCs/>
          <w:i/>
          <w:iCs/>
        </w:rPr>
        <w:t>Быстрянцева</w:t>
      </w:r>
      <w:proofErr w:type="spellEnd"/>
      <w:r w:rsidRPr="007355F1">
        <w:rPr>
          <w:b/>
          <w:bCs/>
          <w:i/>
          <w:iCs/>
        </w:rPr>
        <w:t xml:space="preserve"> Дарья Игоревна (8-906-678-97-26)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Жданова Ольга Витальевна (8-906-583-61-34)</w:t>
      </w:r>
    </w:p>
    <w:p w:rsidR="00302296" w:rsidRDefault="00F6672D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Солосина</w:t>
      </w:r>
      <w:proofErr w:type="spellEnd"/>
      <w:r>
        <w:rPr>
          <w:b/>
          <w:i/>
        </w:rPr>
        <w:t xml:space="preserve"> Мария Игоревна</w:t>
      </w:r>
      <w:r w:rsidR="00A47B73" w:rsidRPr="007355F1">
        <w:rPr>
          <w:b/>
          <w:i/>
        </w:rPr>
        <w:t xml:space="preserve"> (8-</w:t>
      </w:r>
      <w:r>
        <w:rPr>
          <w:b/>
          <w:i/>
        </w:rPr>
        <w:t>910-347-43-10</w:t>
      </w:r>
      <w:r w:rsidR="00A47B73" w:rsidRPr="007355F1">
        <w:rPr>
          <w:b/>
          <w:i/>
        </w:rPr>
        <w:t>)</w:t>
      </w:r>
    </w:p>
    <w:p w:rsidR="00F82D08" w:rsidRDefault="00F82D08">
      <w:pPr>
        <w:spacing w:after="0" w:line="240" w:lineRule="auto"/>
        <w:ind w:firstLine="708"/>
        <w:jc w:val="both"/>
        <w:rPr>
          <w:b/>
          <w:i/>
        </w:rPr>
      </w:pPr>
    </w:p>
    <w:p w:rsidR="00E03C1E" w:rsidRPr="007355F1" w:rsidRDefault="00E03C1E" w:rsidP="00E03C1E">
      <w:pPr>
        <w:spacing w:after="0" w:line="240" w:lineRule="auto"/>
        <w:ind w:firstLine="708"/>
        <w:jc w:val="both"/>
      </w:pPr>
    </w:p>
    <w:p w:rsidR="00302296" w:rsidRPr="007355F1" w:rsidRDefault="00A47B73">
      <w:pPr>
        <w:spacing w:after="120"/>
        <w:jc w:val="both"/>
      </w:pPr>
      <w:r w:rsidRPr="007355F1">
        <w:rPr>
          <w:b/>
          <w:i/>
        </w:rPr>
        <w:t xml:space="preserve">Информационные письма будут выставлены на сайтах Школы-семинара </w:t>
      </w:r>
      <w:hyperlink r:id="rId18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smsep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Pr="007355F1">
        <w:rPr>
          <w:b/>
          <w:i/>
        </w:rPr>
        <w:t xml:space="preserve">, ЦЭМИ РАН </w:t>
      </w:r>
      <w:hyperlink r:id="rId19">
        <w:r w:rsidRPr="00AB5E12">
          <w:rPr>
            <w:rStyle w:val="-"/>
            <w:b/>
            <w:i/>
            <w:lang w:val="en-US"/>
          </w:rPr>
          <w:t>www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cemi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rssi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ru</w:t>
        </w:r>
      </w:hyperlink>
      <w:hyperlink r:id="rId20" w:tgtFrame="_blank" w:history="1">
        <w:r w:rsidR="00AB5E12" w:rsidRPr="007E3844">
          <w:rPr>
            <w:rStyle w:val="-"/>
            <w:b/>
            <w:iCs/>
          </w:rPr>
          <w:t>(</w:t>
        </w:r>
      </w:hyperlink>
      <w:hyperlink r:id="rId21" w:tgtFrame="_blank" w:history="1">
        <w:r w:rsidR="00AB5E12" w:rsidRPr="00AB5E12">
          <w:rPr>
            <w:rStyle w:val="-"/>
            <w:b/>
            <w:i/>
            <w:lang w:val="en-US"/>
          </w:rPr>
          <w:t>https</w:t>
        </w:r>
        <w:r w:rsidR="00AB5E12" w:rsidRPr="007E3844">
          <w:rPr>
            <w:rStyle w:val="-"/>
            <w:b/>
            <w:i/>
          </w:rPr>
          <w:t>://</w:t>
        </w:r>
        <w:r w:rsidR="00AB5E12" w:rsidRPr="00AB5E12">
          <w:rPr>
            <w:rStyle w:val="-"/>
            <w:b/>
            <w:i/>
            <w:lang w:val="en-US"/>
          </w:rPr>
          <w:t>cemi</w:t>
        </w:r>
        <w:r w:rsidR="00AB5E12" w:rsidRPr="007E3844">
          <w:rPr>
            <w:rStyle w:val="-"/>
            <w:b/>
            <w:i/>
          </w:rPr>
          <w:t>.</w:t>
        </w:r>
        <w:r w:rsidR="00AB5E12" w:rsidRPr="00AB5E12">
          <w:rPr>
            <w:rStyle w:val="-"/>
            <w:b/>
            <w:i/>
            <w:lang w:val="en-US"/>
          </w:rPr>
          <w:t>online</w:t>
        </w:r>
        <w:r w:rsidR="00AB5E12" w:rsidRPr="007E3844">
          <w:rPr>
            <w:rStyle w:val="-"/>
            <w:b/>
            <w:i/>
          </w:rPr>
          <w:t>/</w:t>
        </w:r>
      </w:hyperlink>
      <w:r w:rsidR="00AB5E12">
        <w:rPr>
          <w:rStyle w:val="ad"/>
          <w:color w:val="0000CD"/>
          <w:sz w:val="21"/>
          <w:szCs w:val="21"/>
        </w:rPr>
        <w:t>)</w:t>
      </w:r>
      <w:r w:rsidR="00AB5E12">
        <w:rPr>
          <w:rStyle w:val="-"/>
          <w:b/>
          <w:i/>
          <w:u w:val="none"/>
        </w:rPr>
        <w:t xml:space="preserve">, </w:t>
      </w:r>
      <w:r w:rsidRPr="007355F1">
        <w:rPr>
          <w:b/>
          <w:i/>
        </w:rPr>
        <w:t xml:space="preserve">ВГУ </w:t>
      </w:r>
      <w:hyperlink r:id="rId22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vsu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="003A769B">
        <w:t>;</w:t>
      </w:r>
      <w:r w:rsidR="00F82D08" w:rsidRPr="003A769B">
        <w:rPr>
          <w:i/>
        </w:rPr>
        <w:t xml:space="preserve"> ЮФУ</w:t>
      </w:r>
      <w:r w:rsidR="00575A6D">
        <w:t xml:space="preserve"> </w:t>
      </w:r>
      <w:r w:rsidR="003A769B" w:rsidRPr="003A769B">
        <w:rPr>
          <w:rStyle w:val="-"/>
          <w:b/>
          <w:i/>
          <w:lang w:val="en-US"/>
        </w:rPr>
        <w:t>https</w:t>
      </w:r>
      <w:r w:rsidR="003A769B" w:rsidRPr="003A769B">
        <w:rPr>
          <w:rStyle w:val="-"/>
          <w:b/>
          <w:i/>
        </w:rPr>
        <w:t>://</w:t>
      </w:r>
      <w:r w:rsidR="003A769B" w:rsidRPr="003A769B">
        <w:rPr>
          <w:rStyle w:val="-"/>
          <w:b/>
          <w:i/>
          <w:lang w:val="en-US"/>
        </w:rPr>
        <w:t>www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sfedu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ru</w:t>
      </w:r>
      <w:r w:rsidR="003A769B" w:rsidRPr="003A769B">
        <w:rPr>
          <w:rStyle w:val="-"/>
          <w:b/>
          <w:i/>
        </w:rPr>
        <w:t>/</w:t>
      </w:r>
    </w:p>
    <w:p w:rsidR="00302296" w:rsidRPr="007355F1" w:rsidRDefault="00302296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a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302296" w:rsidRPr="007355F1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3A769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30.09.2019-6.10.2019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Отправка заявки,</w:t>
            </w:r>
            <w:r w:rsidR="00A47B73" w:rsidRPr="00496806">
              <w:rPr>
                <w:bCs/>
                <w:iCs/>
                <w:sz w:val="28"/>
                <w:szCs w:val="28"/>
              </w:rPr>
              <w:t xml:space="preserve"> аннотации </w:t>
            </w:r>
            <w:r w:rsidRPr="00496806">
              <w:rPr>
                <w:bCs/>
                <w:iCs/>
                <w:sz w:val="28"/>
                <w:szCs w:val="28"/>
              </w:rPr>
              <w:t>и тезисов докладов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1.0</w:t>
            </w:r>
            <w:r w:rsidR="00933C56">
              <w:rPr>
                <w:b/>
                <w:i/>
                <w:sz w:val="28"/>
                <w:szCs w:val="28"/>
              </w:rPr>
              <w:t>7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 w:rsidP="00224AA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Рассылка решений о включении </w:t>
            </w:r>
            <w:r w:rsidR="00224AA3" w:rsidRPr="00496806">
              <w:rPr>
                <w:bCs/>
                <w:iCs/>
                <w:sz w:val="28"/>
                <w:szCs w:val="28"/>
              </w:rPr>
              <w:t>выступлений</w:t>
            </w:r>
            <w:r w:rsidRPr="00496806">
              <w:rPr>
                <w:bCs/>
                <w:iCs/>
                <w:sz w:val="28"/>
                <w:szCs w:val="28"/>
              </w:rPr>
              <w:t xml:space="preserve"> в программу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</w:t>
            </w:r>
            <w:r w:rsidR="00933C56">
              <w:rPr>
                <w:b/>
                <w:i/>
                <w:sz w:val="28"/>
                <w:szCs w:val="28"/>
              </w:rPr>
              <w:t>8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Рассылка второго информационного письма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1.0</w:t>
            </w:r>
            <w:r w:rsidR="00933C56">
              <w:rPr>
                <w:b/>
                <w:i/>
                <w:sz w:val="28"/>
                <w:szCs w:val="28"/>
              </w:rPr>
              <w:t>7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Подтверждение очного участия в школе-семинаре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23.09.2019</w:t>
            </w:r>
          </w:p>
        </w:tc>
      </w:tr>
    </w:tbl>
    <w:p w:rsidR="00302296" w:rsidRDefault="00302296">
      <w:pPr>
        <w:spacing w:after="120"/>
        <w:jc w:val="both"/>
        <w:rPr>
          <w:b/>
          <w:i/>
        </w:rPr>
      </w:pPr>
    </w:p>
    <w:p w:rsidR="00302296" w:rsidRDefault="00A47B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302296" w:rsidRDefault="00302296">
      <w:pPr>
        <w:jc w:val="right"/>
        <w:rPr>
          <w:sz w:val="28"/>
          <w:szCs w:val="28"/>
        </w:rPr>
      </w:pPr>
    </w:p>
    <w:p w:rsidR="00302296" w:rsidRDefault="00F6672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уважением, о</w:t>
      </w:r>
      <w:r w:rsidR="00A47B73">
        <w:rPr>
          <w:b/>
          <w:i/>
          <w:sz w:val="28"/>
          <w:szCs w:val="28"/>
        </w:rPr>
        <w:t>ргкомитет</w:t>
      </w:r>
      <w:r w:rsidR="00A47B73">
        <w:br w:type="page"/>
      </w:r>
    </w:p>
    <w:p w:rsidR="00302296" w:rsidRPr="002A292D" w:rsidRDefault="00A47B73">
      <w:pPr>
        <w:ind w:firstLine="708"/>
        <w:jc w:val="right"/>
        <w:rPr>
          <w:b/>
          <w:bCs/>
          <w:i/>
          <w:iCs/>
          <w:sz w:val="28"/>
          <w:szCs w:val="28"/>
        </w:rPr>
      </w:pPr>
      <w:r w:rsidRPr="002A292D">
        <w:rPr>
          <w:b/>
          <w:bCs/>
          <w:i/>
          <w:iCs/>
          <w:sz w:val="28"/>
          <w:szCs w:val="28"/>
        </w:rPr>
        <w:lastRenderedPageBreak/>
        <w:t>Приложение 1.</w:t>
      </w:r>
    </w:p>
    <w:p w:rsidR="00302296" w:rsidRDefault="00A47B73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аннотаций на русском и английском языках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i/>
          <w:sz w:val="28"/>
          <w:szCs w:val="28"/>
          <w:u w:val="single"/>
        </w:rPr>
        <w:t>Обе аннотации должны умещаться на 1 странице!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 xml:space="preserve">В конце каждой аннотации указать ключевые слова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>Фамилии авторов указывать в алфавитном порядке</w:t>
      </w:r>
    </w:p>
    <w:p w:rsidR="00302296" w:rsidRDefault="00302296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 xml:space="preserve">Структура </w:t>
      </w:r>
      <w:r>
        <w:rPr>
          <w:b/>
          <w:i/>
          <w:sz w:val="32"/>
          <w:szCs w:val="32"/>
        </w:rPr>
        <w:t>аннотаций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292D" w:rsidTr="00F140A6">
        <w:tc>
          <w:tcPr>
            <w:tcW w:w="9923" w:type="dxa"/>
          </w:tcPr>
          <w:p w:rsidR="00F140A6" w:rsidRDefault="00F140A6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(справа, шрифт 14)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ПОЛУЖИРНЫЙ, БЕЗ ПЕРЕНОСОВ, ВЫРАВНИВАНИЕ ПО ЦЕНТРУ)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(выравнивание по ширине, расстановка переносов автоматическая)……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слова: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 (справа, шрифт 14, полужирный)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ДОКЛАДА (ЗАГЛАВНЫЕ БУКВЫ, ШРИФТ 14, ПОЛУЖИРНЫЙ,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ПЕРЕНОСОВ, ВЫРАВНИВАНИЕ ПО ЦЕНТРУ)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на английском языке.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(на английском языке)</w:t>
            </w:r>
          </w:p>
          <w:p w:rsidR="002A292D" w:rsidRP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spacing w:after="0" w:line="24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2A292D" w:rsidTr="00F140A6">
        <w:tc>
          <w:tcPr>
            <w:tcW w:w="9954" w:type="dxa"/>
          </w:tcPr>
          <w:p w:rsidR="00F140A6" w:rsidRDefault="00F140A6" w:rsidP="002A292D">
            <w:pPr>
              <w:spacing w:after="0" w:line="240" w:lineRule="auto"/>
              <w:ind w:firstLine="72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3A4B5D" w:rsidP="002A292D">
            <w:pPr>
              <w:spacing w:after="0" w:line="240" w:lineRule="auto"/>
              <w:ind w:firstLine="720"/>
              <w:jc w:val="right"/>
            </w:pPr>
            <w:hyperlink r:id="rId23"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Ivanov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222@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mail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2A292D">
              <w:rPr>
                <w:sz w:val="28"/>
                <w:szCs w:val="28"/>
              </w:rPr>
              <w:t xml:space="preserve">, </w:t>
            </w:r>
            <w:hyperlink r:id="rId24"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petrov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344@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yandex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Большинство экономических решений в современном мире ........ текст</w:t>
            </w:r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текст...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социальные предпочтения, механизмы перераспределения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Ivanov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I.A., </w:t>
            </w: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Petrov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D.A.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  <w:t>Moscow, MSU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TITLE OF ARTICLE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Currently most of economic decisions ... text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  <w:t>text...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Keywords:</w:t>
            </w:r>
            <w:r w:rsidR="00933C56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social preferences, redistribution mechanisms</w:t>
            </w:r>
          </w:p>
          <w:p w:rsidR="002A292D" w:rsidRP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302296" w:rsidRDefault="00302296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302296" w:rsidRDefault="00A47B73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 w:rsidRPr="002A292D">
        <w:rPr>
          <w:sz w:val="28"/>
          <w:szCs w:val="28"/>
        </w:rPr>
        <w:t xml:space="preserve">Подписи рисунков (Рис. 1.Название)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12 пт.</w:t>
      </w: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302296" w:rsidRDefault="00A47B73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2A292D" w:rsidTr="002A292D">
        <w:tc>
          <w:tcPr>
            <w:tcW w:w="9954" w:type="dxa"/>
          </w:tcPr>
          <w:p w:rsidR="00F140A6" w:rsidRDefault="00F140A6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 (выравнивание по ширине, расстановка переносов автоматическая)…… 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sz w:val="28"/>
                <w:szCs w:val="28"/>
              </w:rPr>
            </w:pPr>
            <w:r w:rsidRPr="002A292D"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:rsidR="002A292D" w:rsidRPr="00F140A6" w:rsidRDefault="002A292D" w:rsidP="00F140A6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:rsidR="002A292D" w:rsidRPr="002A292D" w:rsidRDefault="002A292D">
      <w:pPr>
        <w:pStyle w:val="2"/>
        <w:spacing w:line="240" w:lineRule="auto"/>
        <w:ind w:left="900"/>
        <w:rPr>
          <w:b/>
          <w:sz w:val="32"/>
          <w:szCs w:val="32"/>
        </w:rPr>
      </w:pPr>
    </w:p>
    <w:p w:rsidR="00302296" w:rsidRDefault="00A47B7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2A292D" w:rsidTr="002A292D">
        <w:tc>
          <w:tcPr>
            <w:tcW w:w="10062" w:type="dxa"/>
          </w:tcPr>
          <w:p w:rsidR="002A292D" w:rsidRDefault="002A292D" w:rsidP="002A292D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2A292D" w:rsidP="002A292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Сетевые структуры, как объединения независимых фирм ....... текст </w:t>
            </w:r>
            <w:proofErr w:type="spellStart"/>
            <w:r>
              <w:rPr>
                <w:sz w:val="28"/>
                <w:szCs w:val="28"/>
              </w:rPr>
              <w:t>тексттекст</w:t>
            </w:r>
            <w:proofErr w:type="spellEnd"/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:rsidR="002A292D" w:rsidRDefault="002A292D" w:rsidP="002A292D">
            <w:pPr>
              <w:spacing w:after="0" w:line="240" w:lineRule="auto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Список</w:t>
            </w:r>
            <w:r w:rsidR="00933C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использованной</w:t>
            </w:r>
            <w:r w:rsidR="00933C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литературы</w:t>
            </w:r>
            <w:r>
              <w:rPr>
                <w:b/>
                <w:bCs/>
                <w:i/>
                <w:iCs/>
                <w:lang w:val="en-US"/>
              </w:rPr>
              <w:t>:</w:t>
            </w:r>
          </w:p>
          <w:p w:rsidR="002A292D" w:rsidRPr="00F140A6" w:rsidRDefault="002A292D" w:rsidP="00F140A6">
            <w:pPr>
              <w:pStyle w:val="ab"/>
              <w:numPr>
                <w:ilvl w:val="3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lang w:val="en-US"/>
              </w:rPr>
            </w:pPr>
            <w:proofErr w:type="spellStart"/>
            <w:r w:rsidRPr="00F140A6">
              <w:rPr>
                <w:color w:val="000000"/>
                <w:lang w:val="en-US"/>
              </w:rPr>
              <w:t>Mintzberg</w:t>
            </w:r>
            <w:proofErr w:type="spellEnd"/>
            <w:r w:rsidRPr="00F140A6">
              <w:rPr>
                <w:color w:val="000000"/>
                <w:lang w:val="en-US"/>
              </w:rPr>
              <w:t xml:space="preserve"> H. </w:t>
            </w:r>
            <w:proofErr w:type="gramStart"/>
            <w:r w:rsidRPr="00F140A6">
              <w:rPr>
                <w:color w:val="000000"/>
                <w:lang w:val="en-US"/>
              </w:rPr>
              <w:t>The  Structuring</w:t>
            </w:r>
            <w:proofErr w:type="gramEnd"/>
            <w:r w:rsidRPr="00F140A6">
              <w:rPr>
                <w:color w:val="000000"/>
                <w:lang w:val="en-US"/>
              </w:rPr>
              <w:t xml:space="preserve"> of Organizations / Englewood, NJ: Prentice Hall, 1979.</w:t>
            </w:r>
          </w:p>
          <w:p w:rsidR="002A292D" w:rsidRDefault="002A292D" w:rsidP="00F140A6">
            <w:pPr>
              <w:pStyle w:val="ab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</w:pPr>
            <w:proofErr w:type="spellStart"/>
            <w:r>
              <w:t>Заусаев</w:t>
            </w:r>
            <w:proofErr w:type="spellEnd"/>
            <w:r>
              <w:t xml:space="preserve"> В.К. Инновационный потенциал восточных регионов России / В.К. </w:t>
            </w:r>
            <w:proofErr w:type="spellStart"/>
            <w:r>
              <w:t>Заусаев</w:t>
            </w:r>
            <w:proofErr w:type="spellEnd"/>
            <w:r>
              <w:t>, В.П. Быстрицкий, Н.Ю. Криворучко // ЭКО. – 2005. – №10. – С.40-52.</w:t>
            </w:r>
          </w:p>
          <w:p w:rsidR="002A292D" w:rsidRDefault="002A292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A292D" w:rsidRDefault="002A292D">
      <w:pPr>
        <w:spacing w:after="0" w:line="240" w:lineRule="auto"/>
        <w:jc w:val="right"/>
        <w:rPr>
          <w:b/>
          <w:sz w:val="28"/>
          <w:szCs w:val="28"/>
        </w:rPr>
      </w:pPr>
    </w:p>
    <w:sectPr w:rsidR="002A292D" w:rsidSect="006B7F2C">
      <w:pgSz w:w="11906" w:h="16838"/>
      <w:pgMar w:top="360" w:right="926" w:bottom="53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FreeSans">
    <w:panose1 w:val="020B0504020202020204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96"/>
    <w:rsid w:val="00067CCE"/>
    <w:rsid w:val="000B3212"/>
    <w:rsid w:val="00110803"/>
    <w:rsid w:val="00135647"/>
    <w:rsid w:val="00156654"/>
    <w:rsid w:val="00176E99"/>
    <w:rsid w:val="0018022C"/>
    <w:rsid w:val="00224AA3"/>
    <w:rsid w:val="00286155"/>
    <w:rsid w:val="002A292D"/>
    <w:rsid w:val="002D666D"/>
    <w:rsid w:val="002E700E"/>
    <w:rsid w:val="003003AC"/>
    <w:rsid w:val="00302296"/>
    <w:rsid w:val="00302C12"/>
    <w:rsid w:val="00327630"/>
    <w:rsid w:val="0038103E"/>
    <w:rsid w:val="0038254F"/>
    <w:rsid w:val="0039002D"/>
    <w:rsid w:val="003977BF"/>
    <w:rsid w:val="003A4B5D"/>
    <w:rsid w:val="003A769B"/>
    <w:rsid w:val="003B166A"/>
    <w:rsid w:val="003E5E38"/>
    <w:rsid w:val="00411060"/>
    <w:rsid w:val="00452E69"/>
    <w:rsid w:val="00496806"/>
    <w:rsid w:val="004A30CD"/>
    <w:rsid w:val="004B6D62"/>
    <w:rsid w:val="004F7EE3"/>
    <w:rsid w:val="00545A4A"/>
    <w:rsid w:val="00571CE6"/>
    <w:rsid w:val="00575A6D"/>
    <w:rsid w:val="005816F6"/>
    <w:rsid w:val="005C1BD1"/>
    <w:rsid w:val="006036EA"/>
    <w:rsid w:val="00654954"/>
    <w:rsid w:val="006B7F2C"/>
    <w:rsid w:val="006C194C"/>
    <w:rsid w:val="00721E52"/>
    <w:rsid w:val="007355F1"/>
    <w:rsid w:val="007B3C75"/>
    <w:rsid w:val="007D2D6A"/>
    <w:rsid w:val="007D2E21"/>
    <w:rsid w:val="007E3844"/>
    <w:rsid w:val="00817401"/>
    <w:rsid w:val="00855BB9"/>
    <w:rsid w:val="008A5848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5839"/>
    <w:rsid w:val="009F7947"/>
    <w:rsid w:val="00A049C2"/>
    <w:rsid w:val="00A47B73"/>
    <w:rsid w:val="00AB5E12"/>
    <w:rsid w:val="00AB74FA"/>
    <w:rsid w:val="00AD1894"/>
    <w:rsid w:val="00AD7EF5"/>
    <w:rsid w:val="00B81361"/>
    <w:rsid w:val="00BE292D"/>
    <w:rsid w:val="00BE3B99"/>
    <w:rsid w:val="00C4324D"/>
    <w:rsid w:val="00C45E3D"/>
    <w:rsid w:val="00C51637"/>
    <w:rsid w:val="00CA0B13"/>
    <w:rsid w:val="00CC3BF3"/>
    <w:rsid w:val="00CE0370"/>
    <w:rsid w:val="00CF2F8D"/>
    <w:rsid w:val="00DB6D34"/>
    <w:rsid w:val="00DC2351"/>
    <w:rsid w:val="00E03C1E"/>
    <w:rsid w:val="00E07782"/>
    <w:rsid w:val="00E30436"/>
    <w:rsid w:val="00E414B4"/>
    <w:rsid w:val="00E463CE"/>
    <w:rsid w:val="00E6658B"/>
    <w:rsid w:val="00E735AB"/>
    <w:rsid w:val="00EA6495"/>
    <w:rsid w:val="00EE6DE5"/>
    <w:rsid w:val="00F140A6"/>
    <w:rsid w:val="00F34963"/>
    <w:rsid w:val="00F6672D"/>
    <w:rsid w:val="00F66F45"/>
    <w:rsid w:val="00F82D08"/>
    <w:rsid w:val="00FA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/" TargetMode="External"/><Relationship Id="rId13" Type="http://schemas.openxmlformats.org/officeDocument/2006/relationships/hyperlink" Target="http://www.smsep.ru/" TargetMode="External"/><Relationship Id="rId18" Type="http://schemas.openxmlformats.org/officeDocument/2006/relationships/hyperlink" Target="http://www.smsep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emi.online/" TargetMode="External"/><Relationship Id="rId7" Type="http://schemas.openxmlformats.org/officeDocument/2006/relationships/hyperlink" Target="http://www.smsep.ru/" TargetMode="External"/><Relationship Id="rId12" Type="http://schemas.openxmlformats.org/officeDocument/2006/relationships/hyperlink" Target="http://www.smsep.ru/" TargetMode="External"/><Relationship Id="rId17" Type="http://schemas.openxmlformats.org/officeDocument/2006/relationships/hyperlink" Target="mailto:smsep-shatalin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msep.ru/" TargetMode="External"/><Relationship Id="rId20" Type="http://schemas.openxmlformats.org/officeDocument/2006/relationships/hyperlink" Target="http://www.cemi.rss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sep.ru/" TargetMode="External"/><Relationship Id="rId24" Type="http://schemas.openxmlformats.org/officeDocument/2006/relationships/hyperlink" Target="mailto:petrov344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sep.ru/" TargetMode="External"/><Relationship Id="rId23" Type="http://schemas.openxmlformats.org/officeDocument/2006/relationships/hyperlink" Target="mailto:Ivanov222@mail.ru" TargetMode="External"/><Relationship Id="rId10" Type="http://schemas.openxmlformats.org/officeDocument/2006/relationships/hyperlink" Target="http://www.smsep.ru/" TargetMode="External"/><Relationship Id="rId19" Type="http://schemas.openxmlformats.org/officeDocument/2006/relationships/hyperlink" Target="http://www.cemi.rss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sep.ru/" TargetMode="External"/><Relationship Id="rId14" Type="http://schemas.openxmlformats.org/officeDocument/2006/relationships/hyperlink" Target="http://www.smsep.ru/" TargetMode="External"/><Relationship Id="rId22" Type="http://schemas.openxmlformats.org/officeDocument/2006/relationships/hyperlink" Target="http://www.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crossover</cp:lastModifiedBy>
  <cp:revision>3</cp:revision>
  <cp:lastPrinted>2018-05-14T14:11:00Z</cp:lastPrinted>
  <dcterms:created xsi:type="dcterms:W3CDTF">2019-05-21T15:05:00Z</dcterms:created>
  <dcterms:modified xsi:type="dcterms:W3CDTF">2019-05-21T15:21:00Z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